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F03A8" w14:textId="77777777" w:rsidR="0076411E" w:rsidRDefault="0076411E" w:rsidP="0076411E">
      <w:pPr>
        <w:shd w:val="clear" w:color="auto" w:fill="FFFFFF"/>
        <w:autoSpaceDE w:val="0"/>
        <w:autoSpaceDN w:val="0"/>
        <w:adjustRightInd w:val="0"/>
        <w:spacing w:after="0" w:line="360" w:lineRule="auto"/>
        <w:ind w:right="98" w:firstLine="54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Практическая работа 9. </w:t>
      </w:r>
    </w:p>
    <w:p w14:paraId="246ECE7E" w14:textId="5ED37BBE" w:rsidR="0076411E" w:rsidRDefault="0076411E" w:rsidP="0076411E">
      <w:pPr>
        <w:shd w:val="clear" w:color="auto" w:fill="FFFFFF"/>
        <w:autoSpaceDE w:val="0"/>
        <w:autoSpaceDN w:val="0"/>
        <w:adjustRightInd w:val="0"/>
        <w:spacing w:after="0" w:line="360" w:lineRule="auto"/>
        <w:ind w:right="98" w:firstLine="54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Камеральная обработка результатов тахеометрической съемки</w:t>
      </w:r>
    </w:p>
    <w:p w14:paraId="192A19EC" w14:textId="77777777" w:rsidR="0076411E" w:rsidRDefault="0076411E" w:rsidP="0076411E">
      <w:pPr>
        <w:shd w:val="clear" w:color="auto" w:fill="FFFFFF"/>
        <w:autoSpaceDE w:val="0"/>
        <w:autoSpaceDN w:val="0"/>
        <w:adjustRightInd w:val="0"/>
        <w:spacing w:after="0" w:line="360" w:lineRule="auto"/>
        <w:ind w:right="98" w:firstLine="540"/>
        <w:jc w:val="center"/>
        <w:rPr>
          <w:rFonts w:ascii="Times New Roman" w:hAnsi="Times New Roman" w:cs="Times New Roman"/>
          <w:b/>
          <w:bCs/>
          <w:color w:val="000000"/>
          <w:sz w:val="24"/>
          <w:szCs w:val="24"/>
        </w:rPr>
      </w:pPr>
    </w:p>
    <w:p w14:paraId="5438A2CD" w14:textId="71F022AA" w:rsidR="002806B8" w:rsidRPr="0076411E" w:rsidRDefault="002806B8" w:rsidP="0076411E">
      <w:pPr>
        <w:shd w:val="clear" w:color="auto" w:fill="FFFFFF"/>
        <w:autoSpaceDE w:val="0"/>
        <w:autoSpaceDN w:val="0"/>
        <w:adjustRightInd w:val="0"/>
        <w:spacing w:after="0" w:line="360" w:lineRule="auto"/>
        <w:ind w:right="98" w:firstLine="540"/>
        <w:jc w:val="center"/>
        <w:rPr>
          <w:rFonts w:ascii="Times New Roman" w:hAnsi="Times New Roman" w:cs="Times New Roman"/>
          <w:b/>
          <w:bCs/>
          <w:color w:val="000000"/>
          <w:sz w:val="24"/>
          <w:szCs w:val="24"/>
        </w:rPr>
      </w:pPr>
      <w:r w:rsidRPr="0076411E">
        <w:rPr>
          <w:rFonts w:ascii="Times New Roman" w:hAnsi="Times New Roman" w:cs="Times New Roman"/>
          <w:b/>
          <w:bCs/>
          <w:color w:val="000000"/>
          <w:sz w:val="24"/>
          <w:szCs w:val="24"/>
        </w:rPr>
        <w:t>Исходные данные</w:t>
      </w:r>
      <w:r w:rsidRPr="0076411E">
        <w:rPr>
          <w:rFonts w:ascii="Times New Roman" w:hAnsi="Times New Roman" w:cs="Times New Roman"/>
          <w:b/>
          <w:bCs/>
          <w:color w:val="000000"/>
          <w:sz w:val="24"/>
          <w:szCs w:val="24"/>
        </w:rPr>
        <w:t xml:space="preserve"> к работе</w:t>
      </w:r>
    </w:p>
    <w:p w14:paraId="1BCA8710" w14:textId="77777777" w:rsidR="002806B8" w:rsidRPr="0076411E" w:rsidRDefault="002806B8" w:rsidP="0076411E">
      <w:pPr>
        <w:numPr>
          <w:ilvl w:val="0"/>
          <w:numId w:val="1"/>
        </w:numPr>
        <w:shd w:val="clear" w:color="auto" w:fill="FFFFFF"/>
        <w:tabs>
          <w:tab w:val="clear" w:pos="1140"/>
          <w:tab w:val="left" w:pos="900"/>
        </w:tabs>
        <w:autoSpaceDE w:val="0"/>
        <w:autoSpaceDN w:val="0"/>
        <w:adjustRightInd w:val="0"/>
        <w:spacing w:after="0" w:line="360" w:lineRule="auto"/>
        <w:ind w:left="0" w:right="98" w:firstLine="540"/>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 xml:space="preserve">Для съемки участка на местности между двумя пунктами полигонометрии ПП29 и ПП 30 был проложен теодолитно-высотный ход. В нем измерены длины всех сторон в прямом и обратном направлениях (рис.1), а на каждой вершине хода – правый по </w:t>
      </w:r>
      <w:proofErr w:type="gramStart"/>
      <w:r w:rsidRPr="0076411E">
        <w:rPr>
          <w:rFonts w:ascii="Times New Roman" w:hAnsi="Times New Roman" w:cs="Times New Roman"/>
          <w:bCs/>
          <w:color w:val="000000"/>
          <w:sz w:val="24"/>
          <w:szCs w:val="24"/>
        </w:rPr>
        <w:t>ходу  горизонтальный</w:t>
      </w:r>
      <w:proofErr w:type="gramEnd"/>
      <w:r w:rsidRPr="0076411E">
        <w:rPr>
          <w:rFonts w:ascii="Times New Roman" w:hAnsi="Times New Roman" w:cs="Times New Roman"/>
          <w:bCs/>
          <w:color w:val="000000"/>
          <w:sz w:val="24"/>
          <w:szCs w:val="24"/>
        </w:rPr>
        <w:t xml:space="preserve"> угол и углы наклона на предыдущую и последующую вершины. Результаты измерений горизонтальных углов и дальномерных расстояний, а также тригонометрического нивелирования между станциями (табл.1) являются общими для всех вариантов.</w:t>
      </w:r>
    </w:p>
    <w:p w14:paraId="43AC3C91" w14:textId="77777777" w:rsidR="002806B8" w:rsidRPr="0076411E" w:rsidRDefault="002806B8" w:rsidP="0076411E">
      <w:pPr>
        <w:numPr>
          <w:ilvl w:val="0"/>
          <w:numId w:val="1"/>
        </w:numPr>
        <w:shd w:val="clear" w:color="auto" w:fill="FFFFFF"/>
        <w:tabs>
          <w:tab w:val="clear" w:pos="1140"/>
          <w:tab w:val="num" w:pos="0"/>
          <w:tab w:val="left" w:pos="900"/>
        </w:tabs>
        <w:autoSpaceDE w:val="0"/>
        <w:autoSpaceDN w:val="0"/>
        <w:adjustRightInd w:val="0"/>
        <w:spacing w:after="0" w:line="360" w:lineRule="auto"/>
        <w:ind w:left="0" w:right="98" w:firstLine="540"/>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 xml:space="preserve">Измерение углов производилось оптическим теодолитом 2Т30 с точностью отсчетов по </w:t>
      </w:r>
      <w:proofErr w:type="spellStart"/>
      <w:r w:rsidRPr="0076411E">
        <w:rPr>
          <w:rFonts w:ascii="Times New Roman" w:hAnsi="Times New Roman" w:cs="Times New Roman"/>
          <w:bCs/>
          <w:color w:val="000000"/>
          <w:sz w:val="24"/>
          <w:szCs w:val="24"/>
        </w:rPr>
        <w:t>шкаловому</w:t>
      </w:r>
      <w:proofErr w:type="spellEnd"/>
      <w:r w:rsidRPr="0076411E">
        <w:rPr>
          <w:rFonts w:ascii="Times New Roman" w:hAnsi="Times New Roman" w:cs="Times New Roman"/>
          <w:bCs/>
          <w:color w:val="000000"/>
          <w:sz w:val="24"/>
          <w:szCs w:val="24"/>
        </w:rPr>
        <w:t xml:space="preserve"> микроскопу 0,5′. При вычислении правых по ходу горизонтальных углов (см.табл.1) всегда из отсчета на заднюю (предыдущую по ходу) точку вычитают отсчет на переднюю точку (если первый отсчет меньше второго, то к нему прибавляют 360°).</w:t>
      </w:r>
    </w:p>
    <w:p w14:paraId="3EB18AF0" w14:textId="006A26CD" w:rsidR="006A7595" w:rsidRPr="0076411E" w:rsidRDefault="002806B8" w:rsidP="0076411E">
      <w:pPr>
        <w:spacing w:after="0" w:line="360" w:lineRule="auto"/>
        <w:jc w:val="center"/>
        <w:rPr>
          <w:rFonts w:ascii="Times New Roman" w:hAnsi="Times New Roman" w:cs="Times New Roman"/>
          <w:sz w:val="24"/>
          <w:szCs w:val="24"/>
        </w:rPr>
      </w:pPr>
      <w:r w:rsidRPr="0076411E">
        <w:rPr>
          <w:rFonts w:ascii="Times New Roman" w:hAnsi="Times New Roman" w:cs="Times New Roman"/>
          <w:noProof/>
          <w:color w:val="000000"/>
          <w:sz w:val="24"/>
          <w:szCs w:val="24"/>
          <w:vertAlign w:val="subscript"/>
        </w:rPr>
        <w:drawing>
          <wp:inline distT="0" distB="0" distL="0" distR="0" wp14:anchorId="7DC0D2D9" wp14:editId="07B7B2F0">
            <wp:extent cx="4222377" cy="1843312"/>
            <wp:effectExtent l="0" t="0" r="6985" b="5080"/>
            <wp:docPr id="94365130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32949" cy="1847927"/>
                    </a:xfrm>
                    <a:prstGeom prst="rect">
                      <a:avLst/>
                    </a:prstGeom>
                    <a:noFill/>
                    <a:ln>
                      <a:noFill/>
                    </a:ln>
                  </pic:spPr>
                </pic:pic>
              </a:graphicData>
            </a:graphic>
          </wp:inline>
        </w:drawing>
      </w:r>
    </w:p>
    <w:p w14:paraId="6465BAC0" w14:textId="77777777" w:rsidR="002806B8" w:rsidRDefault="002806B8" w:rsidP="0076411E">
      <w:pPr>
        <w:shd w:val="clear" w:color="auto" w:fill="FFFFFF"/>
        <w:autoSpaceDE w:val="0"/>
        <w:autoSpaceDN w:val="0"/>
        <w:adjustRightInd w:val="0"/>
        <w:spacing w:after="0" w:line="360" w:lineRule="auto"/>
        <w:ind w:right="-289"/>
        <w:jc w:val="center"/>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Рис. 1. Схема теодолитно-высотного хода съемочного обоснования</w:t>
      </w:r>
    </w:p>
    <w:p w14:paraId="1D48A3A2" w14:textId="77777777" w:rsidR="0076411E" w:rsidRPr="0076411E" w:rsidRDefault="0076411E" w:rsidP="0076411E">
      <w:pPr>
        <w:shd w:val="clear" w:color="auto" w:fill="FFFFFF"/>
        <w:autoSpaceDE w:val="0"/>
        <w:autoSpaceDN w:val="0"/>
        <w:adjustRightInd w:val="0"/>
        <w:spacing w:after="0" w:line="360" w:lineRule="auto"/>
        <w:ind w:right="-289"/>
        <w:jc w:val="center"/>
        <w:rPr>
          <w:rFonts w:ascii="Times New Roman" w:hAnsi="Times New Roman" w:cs="Times New Roman"/>
          <w:bCs/>
          <w:color w:val="000000"/>
          <w:sz w:val="24"/>
          <w:szCs w:val="24"/>
        </w:rPr>
      </w:pPr>
    </w:p>
    <w:p w14:paraId="377FB4B2" w14:textId="77777777" w:rsidR="002806B8" w:rsidRPr="0076411E" w:rsidRDefault="002806B8" w:rsidP="0076411E">
      <w:pPr>
        <w:numPr>
          <w:ilvl w:val="0"/>
          <w:numId w:val="2"/>
        </w:numPr>
        <w:shd w:val="clear" w:color="auto" w:fill="FFFFFF"/>
        <w:tabs>
          <w:tab w:val="clear" w:pos="1140"/>
          <w:tab w:val="num" w:pos="900"/>
        </w:tabs>
        <w:autoSpaceDE w:val="0"/>
        <w:autoSpaceDN w:val="0"/>
        <w:adjustRightInd w:val="0"/>
        <w:spacing w:after="0" w:line="360" w:lineRule="auto"/>
        <w:ind w:left="0" w:right="-289"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Известны координаты полигонометрических пунктов ПП 29:</w:t>
      </w:r>
    </w:p>
    <w:p w14:paraId="7C7FB46E" w14:textId="1E0968F9"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color w:val="000000"/>
          <w:sz w:val="24"/>
          <w:szCs w:val="24"/>
        </w:rPr>
      </w:pPr>
      <w:r w:rsidRPr="0076411E">
        <w:rPr>
          <w:rFonts w:ascii="Times New Roman" w:hAnsi="Times New Roman" w:cs="Times New Roman"/>
          <w:color w:val="000000"/>
          <w:sz w:val="24"/>
          <w:szCs w:val="24"/>
        </w:rPr>
        <w:t>Х</w:t>
      </w:r>
      <w:r w:rsidRPr="0076411E">
        <w:rPr>
          <w:rFonts w:ascii="Times New Roman" w:hAnsi="Times New Roman" w:cs="Times New Roman"/>
          <w:color w:val="000000"/>
          <w:sz w:val="24"/>
          <w:szCs w:val="24"/>
          <w:vertAlign w:val="subscript"/>
        </w:rPr>
        <w:t xml:space="preserve">Н </w:t>
      </w:r>
      <w:r w:rsidRPr="0076411E">
        <w:rPr>
          <w:rFonts w:ascii="Times New Roman" w:hAnsi="Times New Roman" w:cs="Times New Roman"/>
          <w:color w:val="000000"/>
          <w:sz w:val="24"/>
          <w:szCs w:val="24"/>
        </w:rPr>
        <w:t>= Х</w:t>
      </w:r>
      <w:r w:rsidRPr="0076411E">
        <w:rPr>
          <w:rFonts w:ascii="Times New Roman" w:hAnsi="Times New Roman" w:cs="Times New Roman"/>
          <w:color w:val="000000"/>
          <w:sz w:val="24"/>
          <w:szCs w:val="24"/>
          <w:vertAlign w:val="subscript"/>
        </w:rPr>
        <w:t>ПП29</w:t>
      </w:r>
      <w:r w:rsidRPr="0076411E">
        <w:rPr>
          <w:rFonts w:ascii="Times New Roman" w:hAnsi="Times New Roman" w:cs="Times New Roman"/>
          <w:color w:val="000000"/>
          <w:sz w:val="24"/>
          <w:szCs w:val="24"/>
        </w:rPr>
        <w:t xml:space="preserve"> = 1</w:t>
      </w:r>
      <w:r w:rsidRPr="0076411E">
        <w:rPr>
          <w:rFonts w:ascii="Times New Roman" w:hAnsi="Times New Roman" w:cs="Times New Roman"/>
          <w:color w:val="000000"/>
          <w:sz w:val="24"/>
          <w:szCs w:val="24"/>
          <w:lang w:val="en-US"/>
        </w:rPr>
        <w:t> </w:t>
      </w:r>
      <w:r w:rsidRPr="0076411E">
        <w:rPr>
          <w:rFonts w:ascii="Times New Roman" w:hAnsi="Times New Roman" w:cs="Times New Roman"/>
          <w:color w:val="000000"/>
          <w:sz w:val="24"/>
          <w:szCs w:val="24"/>
        </w:rPr>
        <w:t xml:space="preserve">000,00 + </w:t>
      </w:r>
      <w:proofErr w:type="gramStart"/>
      <w:r w:rsidRPr="0076411E">
        <w:rPr>
          <w:rFonts w:ascii="Times New Roman" w:hAnsi="Times New Roman" w:cs="Times New Roman"/>
          <w:color w:val="000000"/>
          <w:sz w:val="24"/>
          <w:szCs w:val="24"/>
          <w:lang w:val="en-US"/>
        </w:rPr>
        <w:t>n</w:t>
      </w:r>
      <w:r w:rsidRPr="0076411E">
        <w:rPr>
          <w:rFonts w:ascii="Times New Roman" w:hAnsi="Times New Roman" w:cs="Times New Roman"/>
          <w:color w:val="000000"/>
          <w:sz w:val="24"/>
          <w:szCs w:val="24"/>
        </w:rPr>
        <w:t>,</w:t>
      </w:r>
      <w:r w:rsidRPr="0076411E">
        <w:rPr>
          <w:rFonts w:ascii="Times New Roman" w:hAnsi="Times New Roman" w:cs="Times New Roman"/>
          <w:color w:val="000000"/>
          <w:sz w:val="24"/>
          <w:szCs w:val="24"/>
          <w:lang w:val="en-US"/>
        </w:rPr>
        <w:t>n</w:t>
      </w:r>
      <w:proofErr w:type="gramEnd"/>
      <w:r w:rsidRPr="0076411E">
        <w:rPr>
          <w:rFonts w:ascii="Times New Roman" w:hAnsi="Times New Roman" w:cs="Times New Roman"/>
          <w:color w:val="000000"/>
          <w:sz w:val="24"/>
          <w:szCs w:val="24"/>
        </w:rPr>
        <w:t>;</w:t>
      </w:r>
    </w:p>
    <w:p w14:paraId="4A39DB38" w14:textId="6A0CD299"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color w:val="000000"/>
          <w:sz w:val="24"/>
          <w:szCs w:val="24"/>
        </w:rPr>
      </w:pPr>
      <w:r w:rsidRPr="0076411E">
        <w:rPr>
          <w:rFonts w:ascii="Times New Roman" w:hAnsi="Times New Roman" w:cs="Times New Roman"/>
          <w:color w:val="000000"/>
          <w:sz w:val="24"/>
          <w:szCs w:val="24"/>
          <w:lang w:val="en-US"/>
        </w:rPr>
        <w:t>Y</w:t>
      </w:r>
      <w:r w:rsidRPr="0076411E">
        <w:rPr>
          <w:rFonts w:ascii="Times New Roman" w:hAnsi="Times New Roman" w:cs="Times New Roman"/>
          <w:color w:val="000000"/>
          <w:sz w:val="24"/>
          <w:szCs w:val="24"/>
          <w:vertAlign w:val="subscript"/>
        </w:rPr>
        <w:t>Н</w:t>
      </w:r>
      <w:r w:rsidRPr="0076411E">
        <w:rPr>
          <w:rFonts w:ascii="Times New Roman" w:hAnsi="Times New Roman" w:cs="Times New Roman"/>
          <w:color w:val="000000"/>
          <w:sz w:val="24"/>
          <w:szCs w:val="24"/>
        </w:rPr>
        <w:t xml:space="preserve"> = </w:t>
      </w:r>
      <w:r w:rsidRPr="0076411E">
        <w:rPr>
          <w:rFonts w:ascii="Times New Roman" w:hAnsi="Times New Roman" w:cs="Times New Roman"/>
          <w:color w:val="000000"/>
          <w:sz w:val="24"/>
          <w:szCs w:val="24"/>
          <w:lang w:val="en-US"/>
        </w:rPr>
        <w:t>Y</w:t>
      </w:r>
      <w:r w:rsidRPr="0076411E">
        <w:rPr>
          <w:rFonts w:ascii="Times New Roman" w:hAnsi="Times New Roman" w:cs="Times New Roman"/>
          <w:color w:val="000000"/>
          <w:sz w:val="24"/>
          <w:szCs w:val="24"/>
          <w:vertAlign w:val="subscript"/>
        </w:rPr>
        <w:t>ПП29</w:t>
      </w:r>
      <w:r w:rsidRPr="0076411E">
        <w:rPr>
          <w:rFonts w:ascii="Times New Roman" w:hAnsi="Times New Roman" w:cs="Times New Roman"/>
          <w:color w:val="000000"/>
          <w:sz w:val="24"/>
          <w:szCs w:val="24"/>
        </w:rPr>
        <w:t xml:space="preserve"> = -2 000,00 + </w:t>
      </w:r>
      <w:proofErr w:type="gramStart"/>
      <w:r w:rsidRPr="0076411E">
        <w:rPr>
          <w:rFonts w:ascii="Times New Roman" w:hAnsi="Times New Roman" w:cs="Times New Roman"/>
          <w:color w:val="000000"/>
          <w:sz w:val="24"/>
          <w:szCs w:val="24"/>
          <w:lang w:val="en-US"/>
        </w:rPr>
        <w:t>n</w:t>
      </w:r>
      <w:r w:rsidRPr="0076411E">
        <w:rPr>
          <w:rFonts w:ascii="Times New Roman" w:hAnsi="Times New Roman" w:cs="Times New Roman"/>
          <w:color w:val="000000"/>
          <w:sz w:val="24"/>
          <w:szCs w:val="24"/>
        </w:rPr>
        <w:t>,</w:t>
      </w:r>
      <w:r w:rsidRPr="0076411E">
        <w:rPr>
          <w:rFonts w:ascii="Times New Roman" w:hAnsi="Times New Roman" w:cs="Times New Roman"/>
          <w:color w:val="000000"/>
          <w:sz w:val="24"/>
          <w:szCs w:val="24"/>
          <w:lang w:val="en-US"/>
        </w:rPr>
        <w:t>n</w:t>
      </w:r>
      <w:proofErr w:type="gramEnd"/>
      <w:r w:rsidRPr="0076411E">
        <w:rPr>
          <w:rFonts w:ascii="Times New Roman" w:hAnsi="Times New Roman" w:cs="Times New Roman"/>
          <w:color w:val="000000"/>
          <w:sz w:val="24"/>
          <w:szCs w:val="24"/>
        </w:rPr>
        <w:t>,</w:t>
      </w:r>
    </w:p>
    <w:p w14:paraId="289BC58B" w14:textId="37D44C1D" w:rsidR="002806B8" w:rsidRPr="0076411E" w:rsidRDefault="002806B8" w:rsidP="0076411E">
      <w:pPr>
        <w:shd w:val="clear" w:color="auto" w:fill="FFFFFF"/>
        <w:autoSpaceDE w:val="0"/>
        <w:autoSpaceDN w:val="0"/>
        <w:adjustRightInd w:val="0"/>
        <w:spacing w:after="0"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 xml:space="preserve">где </w:t>
      </w:r>
      <w:r w:rsidRPr="0076411E">
        <w:rPr>
          <w:rFonts w:ascii="Times New Roman" w:hAnsi="Times New Roman" w:cs="Times New Roman"/>
          <w:bCs/>
          <w:color w:val="000000"/>
          <w:sz w:val="24"/>
          <w:szCs w:val="24"/>
          <w:lang w:val="en-US"/>
        </w:rPr>
        <w:t>n</w:t>
      </w:r>
      <w:r w:rsidRPr="0076411E">
        <w:rPr>
          <w:rFonts w:ascii="Times New Roman" w:hAnsi="Times New Roman" w:cs="Times New Roman"/>
          <w:bCs/>
          <w:color w:val="000000"/>
          <w:sz w:val="24"/>
          <w:szCs w:val="24"/>
        </w:rPr>
        <w:t xml:space="preserve"> – последние две цифры </w:t>
      </w:r>
      <w:r w:rsidR="0076411E" w:rsidRPr="0076411E">
        <w:rPr>
          <w:rFonts w:ascii="Times New Roman" w:hAnsi="Times New Roman" w:cs="Times New Roman"/>
          <w:bCs/>
          <w:color w:val="000000"/>
          <w:sz w:val="24"/>
          <w:szCs w:val="24"/>
        </w:rPr>
        <w:t>порядкового номера</w:t>
      </w:r>
      <w:r w:rsidRPr="0076411E">
        <w:rPr>
          <w:rFonts w:ascii="Times New Roman" w:hAnsi="Times New Roman" w:cs="Times New Roman"/>
          <w:bCs/>
          <w:color w:val="000000"/>
          <w:sz w:val="24"/>
          <w:szCs w:val="24"/>
        </w:rPr>
        <w:t xml:space="preserve"> студента (последние две цифры </w:t>
      </w:r>
      <w:r w:rsidR="0076411E" w:rsidRPr="0076411E">
        <w:rPr>
          <w:rFonts w:ascii="Times New Roman" w:hAnsi="Times New Roman" w:cs="Times New Roman"/>
          <w:bCs/>
          <w:color w:val="000000"/>
          <w:sz w:val="24"/>
          <w:szCs w:val="24"/>
        </w:rPr>
        <w:t>в журнале, получить у преподавателя</w:t>
      </w:r>
      <w:r w:rsidRPr="0076411E">
        <w:rPr>
          <w:rFonts w:ascii="Times New Roman" w:hAnsi="Times New Roman" w:cs="Times New Roman"/>
          <w:bCs/>
          <w:color w:val="000000"/>
          <w:sz w:val="24"/>
          <w:szCs w:val="24"/>
        </w:rPr>
        <w:t xml:space="preserve">). </w:t>
      </w:r>
    </w:p>
    <w:p w14:paraId="7AF622EF" w14:textId="77777777" w:rsidR="002806B8" w:rsidRPr="0076411E" w:rsidRDefault="002806B8" w:rsidP="0076411E">
      <w:pPr>
        <w:shd w:val="clear" w:color="auto" w:fill="FFFFFF"/>
        <w:autoSpaceDE w:val="0"/>
        <w:autoSpaceDN w:val="0"/>
        <w:adjustRightInd w:val="0"/>
        <w:spacing w:after="0"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Пример: шифр 2350/15,</w:t>
      </w:r>
    </w:p>
    <w:p w14:paraId="4FA728EE" w14:textId="353BEECC"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Х</w:t>
      </w:r>
      <w:r w:rsidRPr="0076411E">
        <w:rPr>
          <w:rFonts w:ascii="Times New Roman" w:hAnsi="Times New Roman" w:cs="Times New Roman"/>
          <w:bCs/>
          <w:color w:val="000000"/>
          <w:sz w:val="24"/>
          <w:szCs w:val="24"/>
          <w:vertAlign w:val="subscript"/>
        </w:rPr>
        <w:t>ПП29</w:t>
      </w:r>
      <w:r w:rsidRPr="0076411E">
        <w:rPr>
          <w:rFonts w:ascii="Times New Roman" w:hAnsi="Times New Roman" w:cs="Times New Roman"/>
          <w:bCs/>
          <w:color w:val="000000"/>
          <w:sz w:val="24"/>
          <w:szCs w:val="24"/>
        </w:rPr>
        <w:t xml:space="preserve"> = 1000,00 +15,15 = 1015,15 м;</w:t>
      </w:r>
    </w:p>
    <w:p w14:paraId="5ADA00E9" w14:textId="77777777"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Cs/>
          <w:color w:val="000000"/>
          <w:sz w:val="24"/>
          <w:szCs w:val="24"/>
        </w:rPr>
      </w:pPr>
      <w:r w:rsidRPr="0076411E">
        <w:rPr>
          <w:rFonts w:ascii="Times New Roman" w:hAnsi="Times New Roman" w:cs="Times New Roman"/>
          <w:bCs/>
          <w:color w:val="000000"/>
          <w:sz w:val="24"/>
          <w:szCs w:val="24"/>
          <w:lang w:val="en-US"/>
        </w:rPr>
        <w:t>Y</w:t>
      </w:r>
      <w:r w:rsidRPr="0076411E">
        <w:rPr>
          <w:rFonts w:ascii="Times New Roman" w:hAnsi="Times New Roman" w:cs="Times New Roman"/>
          <w:bCs/>
          <w:color w:val="000000"/>
          <w:sz w:val="24"/>
          <w:szCs w:val="24"/>
          <w:vertAlign w:val="subscript"/>
        </w:rPr>
        <w:t xml:space="preserve">П29 </w:t>
      </w:r>
      <w:r w:rsidRPr="0076411E">
        <w:rPr>
          <w:rFonts w:ascii="Times New Roman" w:hAnsi="Times New Roman" w:cs="Times New Roman"/>
          <w:bCs/>
          <w:color w:val="000000"/>
          <w:sz w:val="24"/>
          <w:szCs w:val="24"/>
        </w:rPr>
        <w:t>= -2000,0 + 15,15 = -1984,85 м.</w:t>
      </w:r>
    </w:p>
    <w:p w14:paraId="7861CB4D" w14:textId="77777777" w:rsidR="002806B8" w:rsidRPr="0076411E" w:rsidRDefault="002806B8" w:rsidP="0076411E">
      <w:pPr>
        <w:shd w:val="clear" w:color="auto" w:fill="FFFFFF"/>
        <w:autoSpaceDE w:val="0"/>
        <w:autoSpaceDN w:val="0"/>
        <w:adjustRightInd w:val="0"/>
        <w:spacing w:after="0"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 xml:space="preserve">Для ориентирования теодолитный ход в начале и конце привязан к полигонометрическим пунктам ПП28 и ПП31 (см. рис.1) соответственно. Начальный </w:t>
      </w:r>
      <w:r w:rsidRPr="0076411E">
        <w:rPr>
          <w:rFonts w:ascii="Times New Roman" w:hAnsi="Times New Roman" w:cs="Times New Roman"/>
          <w:bCs/>
          <w:color w:val="000000"/>
          <w:sz w:val="24"/>
          <w:szCs w:val="24"/>
        </w:rPr>
        <w:sym w:font="Symbol" w:char="F061"/>
      </w:r>
      <w:r w:rsidRPr="0076411E">
        <w:rPr>
          <w:rFonts w:ascii="Times New Roman" w:hAnsi="Times New Roman" w:cs="Times New Roman"/>
          <w:bCs/>
          <w:color w:val="000000"/>
          <w:sz w:val="24"/>
          <w:szCs w:val="24"/>
          <w:vertAlign w:val="subscript"/>
        </w:rPr>
        <w:t>Н</w:t>
      </w:r>
      <w:r w:rsidRPr="0076411E">
        <w:rPr>
          <w:rFonts w:ascii="Times New Roman" w:hAnsi="Times New Roman" w:cs="Times New Roman"/>
          <w:bCs/>
          <w:color w:val="000000"/>
          <w:sz w:val="24"/>
          <w:szCs w:val="24"/>
        </w:rPr>
        <w:t xml:space="preserve"> </w:t>
      </w:r>
      <w:r w:rsidRPr="0076411E">
        <w:rPr>
          <w:rFonts w:ascii="Times New Roman" w:hAnsi="Times New Roman" w:cs="Times New Roman"/>
          <w:bCs/>
          <w:color w:val="000000"/>
          <w:sz w:val="24"/>
          <w:szCs w:val="24"/>
        </w:rPr>
        <w:lastRenderedPageBreak/>
        <w:t xml:space="preserve">(дирекционный угол направления ПП28 – ПП29) и конечный </w:t>
      </w:r>
      <w:r w:rsidRPr="0076411E">
        <w:rPr>
          <w:rFonts w:ascii="Times New Roman" w:hAnsi="Times New Roman" w:cs="Times New Roman"/>
          <w:bCs/>
          <w:color w:val="000000"/>
          <w:sz w:val="24"/>
          <w:szCs w:val="24"/>
        </w:rPr>
        <w:sym w:font="Symbol" w:char="F061"/>
      </w:r>
      <w:r w:rsidRPr="0076411E">
        <w:rPr>
          <w:rFonts w:ascii="Times New Roman" w:hAnsi="Times New Roman" w:cs="Times New Roman"/>
          <w:bCs/>
          <w:color w:val="000000"/>
          <w:sz w:val="24"/>
          <w:szCs w:val="24"/>
          <w:vertAlign w:val="subscript"/>
        </w:rPr>
        <w:t>К</w:t>
      </w:r>
      <w:r w:rsidRPr="0076411E">
        <w:rPr>
          <w:rFonts w:ascii="Times New Roman" w:hAnsi="Times New Roman" w:cs="Times New Roman"/>
          <w:bCs/>
          <w:color w:val="000000"/>
          <w:sz w:val="24"/>
          <w:szCs w:val="24"/>
        </w:rPr>
        <w:t xml:space="preserve"> (дирекционный угол направления ПП30 – ПП31) находятся в соответствии с шифром студента-</w:t>
      </w:r>
      <w:r w:rsidRPr="0076411E">
        <w:rPr>
          <w:rFonts w:ascii="Times New Roman" w:hAnsi="Times New Roman" w:cs="Times New Roman"/>
          <w:bCs/>
          <w:color w:val="000000"/>
          <w:sz w:val="24"/>
          <w:szCs w:val="24"/>
          <w:lang w:val="en-US"/>
        </w:rPr>
        <w:t>n</w:t>
      </w:r>
      <w:r w:rsidRPr="0076411E">
        <w:rPr>
          <w:rFonts w:ascii="Times New Roman" w:hAnsi="Times New Roman" w:cs="Times New Roman"/>
          <w:bCs/>
          <w:color w:val="000000"/>
          <w:sz w:val="24"/>
          <w:szCs w:val="24"/>
        </w:rPr>
        <w:t>:</w:t>
      </w:r>
    </w:p>
    <w:p w14:paraId="5AC12EF3" w14:textId="299CE96D"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
          <w:bCs/>
          <w:i/>
          <w:color w:val="000000"/>
          <w:sz w:val="24"/>
          <w:szCs w:val="24"/>
        </w:rPr>
      </w:pPr>
      <w:r w:rsidRPr="0076411E">
        <w:rPr>
          <w:rFonts w:ascii="Times New Roman" w:hAnsi="Times New Roman" w:cs="Times New Roman"/>
          <w:b/>
          <w:bCs/>
          <w:i/>
          <w:color w:val="000000"/>
          <w:sz w:val="24"/>
          <w:szCs w:val="24"/>
        </w:rPr>
        <w:sym w:font="Symbol" w:char="F061"/>
      </w:r>
      <w:r w:rsidRPr="0076411E">
        <w:rPr>
          <w:rFonts w:ascii="Times New Roman" w:hAnsi="Times New Roman" w:cs="Times New Roman"/>
          <w:b/>
          <w:bCs/>
          <w:i/>
          <w:color w:val="000000"/>
          <w:sz w:val="24"/>
          <w:szCs w:val="24"/>
          <w:vertAlign w:val="subscript"/>
        </w:rPr>
        <w:t>Н</w:t>
      </w:r>
      <w:r w:rsidRPr="0076411E">
        <w:rPr>
          <w:rFonts w:ascii="Times New Roman" w:hAnsi="Times New Roman" w:cs="Times New Roman"/>
          <w:b/>
          <w:bCs/>
          <w:i/>
          <w:color w:val="000000"/>
          <w:sz w:val="24"/>
          <w:szCs w:val="24"/>
        </w:rPr>
        <w:t xml:space="preserve"> = </w:t>
      </w:r>
      <w:r w:rsidRPr="0076411E">
        <w:rPr>
          <w:rFonts w:ascii="Times New Roman" w:hAnsi="Times New Roman" w:cs="Times New Roman"/>
          <w:b/>
          <w:bCs/>
          <w:i/>
          <w:color w:val="000000"/>
          <w:sz w:val="24"/>
          <w:szCs w:val="24"/>
        </w:rPr>
        <w:sym w:font="Symbol" w:char="F061"/>
      </w:r>
      <w:r w:rsidRPr="0076411E">
        <w:rPr>
          <w:rFonts w:ascii="Times New Roman" w:hAnsi="Times New Roman" w:cs="Times New Roman"/>
          <w:b/>
          <w:bCs/>
          <w:i/>
          <w:color w:val="000000"/>
          <w:sz w:val="24"/>
          <w:szCs w:val="24"/>
          <w:vertAlign w:val="subscript"/>
        </w:rPr>
        <w:t>ПП28-29</w:t>
      </w:r>
      <w:r w:rsidRPr="0076411E">
        <w:rPr>
          <w:rFonts w:ascii="Times New Roman" w:hAnsi="Times New Roman" w:cs="Times New Roman"/>
          <w:b/>
          <w:bCs/>
          <w:i/>
          <w:color w:val="000000"/>
          <w:sz w:val="24"/>
          <w:szCs w:val="24"/>
        </w:rPr>
        <w:t xml:space="preserve"> = 129°02′ - </w:t>
      </w:r>
      <w:proofErr w:type="spellStart"/>
      <w:r w:rsidRPr="0076411E">
        <w:rPr>
          <w:rFonts w:ascii="Times New Roman" w:hAnsi="Times New Roman" w:cs="Times New Roman"/>
          <w:b/>
          <w:bCs/>
          <w:i/>
          <w:color w:val="000000"/>
          <w:sz w:val="24"/>
          <w:szCs w:val="24"/>
        </w:rPr>
        <w:t>n°n</w:t>
      </w:r>
      <w:proofErr w:type="spellEnd"/>
      <w:r w:rsidRPr="0076411E">
        <w:rPr>
          <w:rFonts w:ascii="Times New Roman" w:hAnsi="Times New Roman" w:cs="Times New Roman"/>
          <w:b/>
          <w:bCs/>
          <w:i/>
          <w:color w:val="000000"/>
          <w:sz w:val="24"/>
          <w:szCs w:val="24"/>
          <w:vertAlign w:val="superscript"/>
        </w:rPr>
        <w:t>′</w:t>
      </w:r>
      <w:r w:rsidRPr="0076411E">
        <w:rPr>
          <w:rFonts w:ascii="Times New Roman" w:hAnsi="Times New Roman" w:cs="Times New Roman"/>
          <w:b/>
          <w:bCs/>
          <w:i/>
          <w:color w:val="000000"/>
          <w:sz w:val="24"/>
          <w:szCs w:val="24"/>
        </w:rPr>
        <w:t>;</w:t>
      </w:r>
    </w:p>
    <w:p w14:paraId="4033025C" w14:textId="03B3B5F2"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
          <w:bCs/>
          <w:i/>
          <w:color w:val="000000"/>
          <w:sz w:val="24"/>
          <w:szCs w:val="24"/>
        </w:rPr>
      </w:pPr>
      <w:r w:rsidRPr="0076411E">
        <w:rPr>
          <w:rFonts w:ascii="Times New Roman" w:hAnsi="Times New Roman" w:cs="Times New Roman"/>
          <w:b/>
          <w:bCs/>
          <w:i/>
          <w:color w:val="000000"/>
          <w:sz w:val="24"/>
          <w:szCs w:val="24"/>
        </w:rPr>
        <w:sym w:font="Symbol" w:char="F061"/>
      </w:r>
      <w:r w:rsidRPr="0076411E">
        <w:rPr>
          <w:rFonts w:ascii="Times New Roman" w:hAnsi="Times New Roman" w:cs="Times New Roman"/>
          <w:b/>
          <w:bCs/>
          <w:i/>
          <w:color w:val="000000"/>
          <w:sz w:val="24"/>
          <w:szCs w:val="24"/>
          <w:vertAlign w:val="subscript"/>
          <w:lang w:val="en-US"/>
        </w:rPr>
        <w:t>K</w:t>
      </w:r>
      <w:r w:rsidRPr="0076411E">
        <w:rPr>
          <w:rFonts w:ascii="Times New Roman" w:hAnsi="Times New Roman" w:cs="Times New Roman"/>
          <w:b/>
          <w:bCs/>
          <w:i/>
          <w:color w:val="000000"/>
          <w:sz w:val="24"/>
          <w:szCs w:val="24"/>
        </w:rPr>
        <w:t xml:space="preserve"> = </w:t>
      </w:r>
      <w:r w:rsidRPr="0076411E">
        <w:rPr>
          <w:rFonts w:ascii="Times New Roman" w:hAnsi="Times New Roman" w:cs="Times New Roman"/>
          <w:b/>
          <w:bCs/>
          <w:i/>
          <w:color w:val="000000"/>
          <w:sz w:val="24"/>
          <w:szCs w:val="24"/>
        </w:rPr>
        <w:sym w:font="Symbol" w:char="F061"/>
      </w:r>
      <w:r w:rsidRPr="0076411E">
        <w:rPr>
          <w:rFonts w:ascii="Times New Roman" w:hAnsi="Times New Roman" w:cs="Times New Roman"/>
          <w:b/>
          <w:bCs/>
          <w:i/>
          <w:color w:val="000000"/>
          <w:sz w:val="24"/>
          <w:szCs w:val="24"/>
          <w:vertAlign w:val="subscript"/>
        </w:rPr>
        <w:t>ПП30 -31</w:t>
      </w:r>
      <w:r w:rsidRPr="0076411E">
        <w:rPr>
          <w:rFonts w:ascii="Times New Roman" w:hAnsi="Times New Roman" w:cs="Times New Roman"/>
          <w:b/>
          <w:bCs/>
          <w:i/>
          <w:color w:val="000000"/>
          <w:sz w:val="24"/>
          <w:szCs w:val="24"/>
        </w:rPr>
        <w:t xml:space="preserve"> = 110°03′ - </w:t>
      </w:r>
      <w:r w:rsidRPr="0076411E">
        <w:rPr>
          <w:rFonts w:ascii="Times New Roman" w:hAnsi="Times New Roman" w:cs="Times New Roman"/>
          <w:b/>
          <w:bCs/>
          <w:i/>
          <w:color w:val="000000"/>
          <w:sz w:val="24"/>
          <w:szCs w:val="24"/>
          <w:lang w:val="en-US"/>
        </w:rPr>
        <w:t>n</w:t>
      </w:r>
      <w:r w:rsidRPr="0076411E">
        <w:rPr>
          <w:rFonts w:ascii="Times New Roman" w:hAnsi="Times New Roman" w:cs="Times New Roman"/>
          <w:b/>
          <w:bCs/>
          <w:i/>
          <w:color w:val="000000"/>
          <w:sz w:val="24"/>
          <w:szCs w:val="24"/>
        </w:rPr>
        <w:t>°</w:t>
      </w:r>
      <w:r w:rsidRPr="0076411E">
        <w:rPr>
          <w:rFonts w:ascii="Times New Roman" w:hAnsi="Times New Roman" w:cs="Times New Roman"/>
          <w:b/>
          <w:bCs/>
          <w:i/>
          <w:color w:val="000000"/>
          <w:sz w:val="24"/>
          <w:szCs w:val="24"/>
          <w:lang w:val="en-US"/>
        </w:rPr>
        <w:t>n</w:t>
      </w:r>
      <w:r w:rsidRPr="0076411E">
        <w:rPr>
          <w:rFonts w:ascii="Times New Roman" w:hAnsi="Times New Roman" w:cs="Times New Roman"/>
          <w:b/>
          <w:bCs/>
          <w:i/>
          <w:color w:val="000000"/>
          <w:sz w:val="24"/>
          <w:szCs w:val="24"/>
        </w:rPr>
        <w:t>′.</w:t>
      </w:r>
    </w:p>
    <w:p w14:paraId="7FEE5457" w14:textId="77777777" w:rsidR="002806B8" w:rsidRPr="0076411E" w:rsidRDefault="002806B8" w:rsidP="0076411E">
      <w:pPr>
        <w:shd w:val="clear" w:color="auto" w:fill="FFFFFF"/>
        <w:autoSpaceDE w:val="0"/>
        <w:autoSpaceDN w:val="0"/>
        <w:adjustRightInd w:val="0"/>
        <w:spacing w:after="0"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Так, в нашем примере.</w:t>
      </w:r>
    </w:p>
    <w:p w14:paraId="75269466" w14:textId="0D609C4A"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Cs/>
          <w:i/>
          <w:color w:val="000000"/>
          <w:sz w:val="24"/>
          <w:szCs w:val="24"/>
        </w:rPr>
      </w:pPr>
      <w:r w:rsidRPr="0076411E">
        <w:rPr>
          <w:rFonts w:ascii="Times New Roman" w:hAnsi="Times New Roman" w:cs="Times New Roman"/>
          <w:bCs/>
          <w:i/>
          <w:color w:val="000000"/>
          <w:sz w:val="24"/>
          <w:szCs w:val="24"/>
        </w:rPr>
        <w:sym w:font="Symbol" w:char="F061"/>
      </w:r>
      <w:r w:rsidRPr="0076411E">
        <w:rPr>
          <w:rFonts w:ascii="Times New Roman" w:hAnsi="Times New Roman" w:cs="Times New Roman"/>
          <w:bCs/>
          <w:i/>
          <w:color w:val="000000"/>
          <w:sz w:val="24"/>
          <w:szCs w:val="24"/>
          <w:vertAlign w:val="subscript"/>
        </w:rPr>
        <w:t>ПП28-29</w:t>
      </w:r>
      <w:r w:rsidRPr="0076411E">
        <w:rPr>
          <w:rFonts w:ascii="Times New Roman" w:hAnsi="Times New Roman" w:cs="Times New Roman"/>
          <w:bCs/>
          <w:i/>
          <w:color w:val="000000"/>
          <w:sz w:val="24"/>
          <w:szCs w:val="24"/>
        </w:rPr>
        <w:t xml:space="preserve"> = 129°02′ - 15°15</w:t>
      </w:r>
      <w:r w:rsidRPr="0076411E">
        <w:rPr>
          <w:rFonts w:ascii="Times New Roman" w:hAnsi="Times New Roman" w:cs="Times New Roman"/>
          <w:bCs/>
          <w:i/>
          <w:color w:val="000000"/>
          <w:sz w:val="24"/>
          <w:szCs w:val="24"/>
          <w:vertAlign w:val="superscript"/>
        </w:rPr>
        <w:t>′</w:t>
      </w:r>
      <w:r w:rsidRPr="0076411E">
        <w:rPr>
          <w:rFonts w:ascii="Times New Roman" w:hAnsi="Times New Roman" w:cs="Times New Roman"/>
          <w:bCs/>
          <w:i/>
          <w:color w:val="000000"/>
          <w:sz w:val="24"/>
          <w:szCs w:val="24"/>
        </w:rPr>
        <w:t xml:space="preserve"> =113°47′,</w:t>
      </w:r>
    </w:p>
    <w:p w14:paraId="64180490" w14:textId="77777777" w:rsidR="002806B8" w:rsidRPr="0076411E" w:rsidRDefault="002806B8" w:rsidP="0076411E">
      <w:pPr>
        <w:shd w:val="clear" w:color="auto" w:fill="FFFFFF"/>
        <w:autoSpaceDE w:val="0"/>
        <w:autoSpaceDN w:val="0"/>
        <w:adjustRightInd w:val="0"/>
        <w:spacing w:after="0" w:line="360" w:lineRule="auto"/>
        <w:ind w:right="98" w:firstLine="709"/>
        <w:jc w:val="center"/>
        <w:rPr>
          <w:rFonts w:ascii="Times New Roman" w:hAnsi="Times New Roman" w:cs="Times New Roman"/>
          <w:bCs/>
          <w:i/>
          <w:color w:val="000000"/>
          <w:sz w:val="24"/>
          <w:szCs w:val="24"/>
        </w:rPr>
      </w:pPr>
      <w:r w:rsidRPr="0076411E">
        <w:rPr>
          <w:rFonts w:ascii="Times New Roman" w:hAnsi="Times New Roman" w:cs="Times New Roman"/>
          <w:bCs/>
          <w:i/>
          <w:color w:val="000000"/>
          <w:sz w:val="24"/>
          <w:szCs w:val="24"/>
        </w:rPr>
        <w:sym w:font="Symbol" w:char="F061"/>
      </w:r>
      <w:r w:rsidRPr="0076411E">
        <w:rPr>
          <w:rFonts w:ascii="Times New Roman" w:hAnsi="Times New Roman" w:cs="Times New Roman"/>
          <w:bCs/>
          <w:i/>
          <w:color w:val="000000"/>
          <w:sz w:val="24"/>
          <w:szCs w:val="24"/>
          <w:vertAlign w:val="subscript"/>
        </w:rPr>
        <w:t>ПП30-31</w:t>
      </w:r>
      <w:r w:rsidRPr="0076411E">
        <w:rPr>
          <w:rFonts w:ascii="Times New Roman" w:hAnsi="Times New Roman" w:cs="Times New Roman"/>
          <w:bCs/>
          <w:i/>
          <w:color w:val="000000"/>
          <w:sz w:val="24"/>
          <w:szCs w:val="24"/>
        </w:rPr>
        <w:t>= 110°03′ -15°15′ = 94°48′.</w:t>
      </w:r>
    </w:p>
    <w:p w14:paraId="22450A9E" w14:textId="55CB898F" w:rsidR="0076411E" w:rsidRPr="0076411E" w:rsidRDefault="002806B8" w:rsidP="0076411E">
      <w:pPr>
        <w:shd w:val="clear" w:color="auto" w:fill="FFFFFF"/>
        <w:autoSpaceDE w:val="0"/>
        <w:autoSpaceDN w:val="0"/>
        <w:adjustRightInd w:val="0"/>
        <w:spacing w:after="0"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Координаты конечной точки хода (ПП30) находятся из решения прямой геодезической задачи:</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3723"/>
      </w:tblGrid>
      <w:tr w:rsidR="0076411E" w:rsidRPr="0076411E" w14:paraId="60FC0D6F" w14:textId="77777777" w:rsidTr="0076411E">
        <w:trPr>
          <w:jc w:val="center"/>
        </w:trPr>
        <w:tc>
          <w:tcPr>
            <w:tcW w:w="3261" w:type="dxa"/>
          </w:tcPr>
          <w:p w14:paraId="78FC0CF5" w14:textId="1B1D5945" w:rsidR="0076411E" w:rsidRPr="0076411E" w:rsidRDefault="0076411E" w:rsidP="0076411E">
            <w:pPr>
              <w:autoSpaceDE w:val="0"/>
              <w:autoSpaceDN w:val="0"/>
              <w:adjustRightInd w:val="0"/>
              <w:spacing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noProof/>
                <w:color w:val="000000"/>
                <w:sz w:val="24"/>
                <w:szCs w:val="24"/>
              </w:rPr>
              <w:object w:dxaOrig="1440" w:dyaOrig="1440" w14:anchorId="2BE191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8" type="#_x0000_t75" style="position:absolute;left:0;text-align:left;margin-left:5.9pt;margin-top:1.8pt;width:108.05pt;height:43pt;z-index:251661312">
                  <v:imagedata r:id="rId6" o:title=""/>
                  <w10:wrap type="square" side="right"/>
                </v:shape>
                <o:OLEObject Type="Embed" ProgID="Equation.3" ShapeID="_x0000_s1058" DrawAspect="Content" ObjectID="_1823868888" r:id="rId7"/>
              </w:object>
            </w:r>
          </w:p>
        </w:tc>
        <w:tc>
          <w:tcPr>
            <w:tcW w:w="3723" w:type="dxa"/>
          </w:tcPr>
          <w:p w14:paraId="7889FEAC" w14:textId="387198F4" w:rsidR="0076411E" w:rsidRPr="0076411E" w:rsidRDefault="0076411E" w:rsidP="0076411E">
            <w:pPr>
              <w:autoSpaceDE w:val="0"/>
              <w:autoSpaceDN w:val="0"/>
              <w:adjustRightInd w:val="0"/>
              <w:spacing w:line="360" w:lineRule="auto"/>
              <w:ind w:right="98"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position w:val="-14"/>
                <w:sz w:val="24"/>
                <w:szCs w:val="24"/>
              </w:rPr>
              <w:object w:dxaOrig="1700" w:dyaOrig="440" w14:anchorId="76FF3A6F">
                <v:shape id="_x0000_i1445" type="#_x0000_t75" style="width:134.8pt;height:40.25pt" o:ole="">
                  <v:imagedata r:id="rId8" o:title=""/>
                </v:shape>
                <o:OLEObject Type="Embed" ProgID="Equation.3" ShapeID="_x0000_i1445" DrawAspect="Content" ObjectID="_1823868885" r:id="rId9"/>
              </w:object>
            </w:r>
          </w:p>
        </w:tc>
      </w:tr>
    </w:tbl>
    <w:p w14:paraId="7FDCEB8A" w14:textId="77777777" w:rsidR="0076411E" w:rsidRPr="0076411E" w:rsidRDefault="0076411E" w:rsidP="0076411E">
      <w:pPr>
        <w:shd w:val="clear" w:color="auto" w:fill="FFFFFF"/>
        <w:autoSpaceDE w:val="0"/>
        <w:autoSpaceDN w:val="0"/>
        <w:adjustRightInd w:val="0"/>
        <w:spacing w:after="0" w:line="360" w:lineRule="auto"/>
        <w:ind w:right="-289" w:firstLine="709"/>
        <w:jc w:val="both"/>
        <w:rPr>
          <w:rFonts w:ascii="Times New Roman" w:hAnsi="Times New Roman" w:cs="Times New Roman"/>
          <w:bCs/>
          <w:color w:val="000000"/>
          <w:sz w:val="24"/>
          <w:szCs w:val="24"/>
        </w:rPr>
      </w:pPr>
    </w:p>
    <w:p w14:paraId="0A192043" w14:textId="06C99EC7" w:rsidR="002806B8" w:rsidRPr="0076411E" w:rsidRDefault="002806B8" w:rsidP="0076411E">
      <w:pPr>
        <w:shd w:val="clear" w:color="auto" w:fill="FFFFFF"/>
        <w:autoSpaceDE w:val="0"/>
        <w:autoSpaceDN w:val="0"/>
        <w:adjustRightInd w:val="0"/>
        <w:spacing w:after="0" w:line="360" w:lineRule="auto"/>
        <w:ind w:right="-289" w:firstLine="709"/>
        <w:jc w:val="both"/>
        <w:rPr>
          <w:rFonts w:ascii="Times New Roman" w:hAnsi="Times New Roman" w:cs="Times New Roman"/>
          <w:bCs/>
          <w:color w:val="000000"/>
          <w:sz w:val="24"/>
          <w:szCs w:val="24"/>
          <w:highlight w:val="yellow"/>
        </w:rPr>
      </w:pPr>
      <w:r w:rsidRPr="0076411E">
        <w:rPr>
          <w:rFonts w:ascii="Times New Roman" w:hAnsi="Times New Roman" w:cs="Times New Roman"/>
          <w:bCs/>
          <w:color w:val="000000"/>
          <w:sz w:val="24"/>
          <w:szCs w:val="24"/>
        </w:rPr>
        <w:t xml:space="preserve">где </w:t>
      </w:r>
      <w:proofErr w:type="spellStart"/>
      <w:r w:rsidRPr="0076411E">
        <w:rPr>
          <w:rFonts w:ascii="Times New Roman" w:hAnsi="Times New Roman" w:cs="Times New Roman"/>
          <w:bCs/>
          <w:i/>
          <w:color w:val="000000"/>
          <w:sz w:val="24"/>
          <w:szCs w:val="24"/>
          <w:lang w:val="en-US"/>
        </w:rPr>
        <w:t>d</w:t>
      </w:r>
      <w:r w:rsidRPr="0076411E">
        <w:rPr>
          <w:rFonts w:ascii="Times New Roman" w:hAnsi="Times New Roman" w:cs="Times New Roman"/>
          <w:bCs/>
          <w:i/>
          <w:color w:val="000000"/>
          <w:sz w:val="24"/>
          <w:szCs w:val="24"/>
          <w:vertAlign w:val="subscript"/>
          <w:lang w:val="en-US"/>
        </w:rPr>
        <w:t>K</w:t>
      </w:r>
      <w:proofErr w:type="spellEnd"/>
      <w:r w:rsidRPr="0076411E">
        <w:rPr>
          <w:rFonts w:ascii="Times New Roman" w:hAnsi="Times New Roman" w:cs="Times New Roman"/>
          <w:bCs/>
          <w:i/>
          <w:color w:val="000000"/>
          <w:sz w:val="24"/>
          <w:szCs w:val="24"/>
          <w:vertAlign w:val="subscript"/>
        </w:rPr>
        <w:t>-Н</w:t>
      </w:r>
      <w:r w:rsidRPr="0076411E">
        <w:rPr>
          <w:rFonts w:ascii="Times New Roman" w:hAnsi="Times New Roman" w:cs="Times New Roman"/>
          <w:bCs/>
          <w:color w:val="000000"/>
          <w:sz w:val="24"/>
          <w:szCs w:val="24"/>
        </w:rPr>
        <w:t xml:space="preserve"> = </w:t>
      </w:r>
      <w:r w:rsidRPr="0076411E">
        <w:rPr>
          <w:rFonts w:ascii="Times New Roman" w:hAnsi="Times New Roman" w:cs="Times New Roman"/>
          <w:bCs/>
          <w:i/>
          <w:color w:val="000000"/>
          <w:sz w:val="24"/>
          <w:szCs w:val="24"/>
        </w:rPr>
        <w:t>d</w:t>
      </w:r>
      <w:r w:rsidRPr="0076411E">
        <w:rPr>
          <w:rFonts w:ascii="Times New Roman" w:hAnsi="Times New Roman" w:cs="Times New Roman"/>
          <w:bCs/>
          <w:i/>
          <w:color w:val="000000"/>
          <w:sz w:val="24"/>
          <w:szCs w:val="24"/>
          <w:vertAlign w:val="subscript"/>
        </w:rPr>
        <w:t>ПП29-30</w:t>
      </w:r>
      <w:r w:rsidRPr="0076411E">
        <w:rPr>
          <w:rFonts w:ascii="Times New Roman" w:hAnsi="Times New Roman" w:cs="Times New Roman"/>
          <w:bCs/>
          <w:i/>
          <w:color w:val="000000"/>
          <w:sz w:val="24"/>
          <w:szCs w:val="24"/>
        </w:rPr>
        <w:t xml:space="preserve"> = </w:t>
      </w:r>
      <w:smartTag w:uri="urn:schemas-microsoft-com:office:smarttags" w:element="metricconverter">
        <w:smartTagPr>
          <w:attr w:name="ProductID" w:val="599,64 м"/>
        </w:smartTagPr>
        <w:r w:rsidRPr="0076411E">
          <w:rPr>
            <w:rFonts w:ascii="Times New Roman" w:hAnsi="Times New Roman" w:cs="Times New Roman"/>
            <w:bCs/>
            <w:color w:val="000000"/>
            <w:sz w:val="24"/>
            <w:szCs w:val="24"/>
          </w:rPr>
          <w:t>599,64</w:t>
        </w:r>
        <w:r w:rsidRPr="0076411E">
          <w:rPr>
            <w:rFonts w:ascii="Times New Roman" w:hAnsi="Times New Roman" w:cs="Times New Roman"/>
            <w:bCs/>
            <w:i/>
            <w:color w:val="000000"/>
            <w:sz w:val="24"/>
            <w:szCs w:val="24"/>
          </w:rPr>
          <w:t xml:space="preserve"> м</w:t>
        </w:r>
      </w:smartTag>
      <w:r w:rsidRPr="0076411E">
        <w:rPr>
          <w:rFonts w:ascii="Times New Roman" w:hAnsi="Times New Roman" w:cs="Times New Roman"/>
          <w:bCs/>
          <w:color w:val="000000"/>
          <w:sz w:val="24"/>
          <w:szCs w:val="24"/>
        </w:rPr>
        <w:t xml:space="preserve">, </w:t>
      </w:r>
      <w:r w:rsidRPr="0076411E">
        <w:rPr>
          <w:rFonts w:ascii="Times New Roman" w:hAnsi="Times New Roman" w:cs="Times New Roman"/>
          <w:bCs/>
          <w:color w:val="000000"/>
          <w:position w:val="-12"/>
          <w:sz w:val="24"/>
          <w:szCs w:val="24"/>
        </w:rPr>
        <w:object w:dxaOrig="2520" w:dyaOrig="380" w14:anchorId="39A597F3">
          <v:shape id="_x0000_i1381" type="#_x0000_t75" style="width:139.75pt;height:20.45pt" o:ole="">
            <v:imagedata r:id="rId10" o:title=""/>
          </v:shape>
          <o:OLEObject Type="Embed" ProgID="Equation.3" ShapeID="_x0000_i1381" DrawAspect="Content" ObjectID="_1823868886" r:id="rId11"/>
        </w:object>
      </w:r>
    </w:p>
    <w:p w14:paraId="00F768FC" w14:textId="77777777" w:rsidR="002806B8" w:rsidRPr="0076411E" w:rsidRDefault="002806B8" w:rsidP="0076411E">
      <w:pPr>
        <w:shd w:val="clear" w:color="auto" w:fill="FFFFFF"/>
        <w:autoSpaceDE w:val="0"/>
        <w:autoSpaceDN w:val="0"/>
        <w:adjustRightInd w:val="0"/>
        <w:spacing w:after="0" w:line="360" w:lineRule="auto"/>
        <w:ind w:right="-289"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position w:val="-12"/>
          <w:sz w:val="24"/>
          <w:szCs w:val="24"/>
        </w:rPr>
        <w:object w:dxaOrig="1560" w:dyaOrig="380" w14:anchorId="20C30AF6">
          <v:shape id="_x0000_i1382" type="#_x0000_t75" style="width:78pt;height:19.05pt" o:ole="">
            <v:imagedata r:id="rId12" o:title=""/>
          </v:shape>
          <o:OLEObject Type="Embed" ProgID="Equation.3" ShapeID="_x0000_i1382" DrawAspect="Content" ObjectID="_1823868887" r:id="rId13"/>
        </w:object>
      </w:r>
      <w:r w:rsidRPr="0076411E">
        <w:rPr>
          <w:rFonts w:ascii="Times New Roman" w:hAnsi="Times New Roman" w:cs="Times New Roman"/>
          <w:bCs/>
          <w:color w:val="000000"/>
          <w:sz w:val="24"/>
          <w:szCs w:val="24"/>
        </w:rPr>
        <w:t xml:space="preserve">, являются общими для всех вариантов. В нашем примере </w:t>
      </w:r>
      <w:r w:rsidRPr="0076411E">
        <w:rPr>
          <w:rFonts w:ascii="Times New Roman" w:hAnsi="Times New Roman" w:cs="Times New Roman"/>
          <w:bCs/>
          <w:i/>
          <w:color w:val="000000"/>
          <w:sz w:val="24"/>
          <w:szCs w:val="24"/>
        </w:rPr>
        <w:t>d</w:t>
      </w:r>
      <w:r w:rsidRPr="0076411E">
        <w:rPr>
          <w:rFonts w:ascii="Times New Roman" w:hAnsi="Times New Roman" w:cs="Times New Roman"/>
          <w:bCs/>
          <w:i/>
          <w:color w:val="000000"/>
          <w:sz w:val="24"/>
          <w:szCs w:val="24"/>
          <w:vertAlign w:val="subscript"/>
        </w:rPr>
        <w:t>ПП29 -30</w:t>
      </w:r>
      <w:r w:rsidRPr="0076411E">
        <w:rPr>
          <w:rFonts w:ascii="Times New Roman" w:hAnsi="Times New Roman" w:cs="Times New Roman"/>
          <w:bCs/>
          <w:color w:val="000000"/>
          <w:sz w:val="24"/>
          <w:szCs w:val="24"/>
        </w:rPr>
        <w:t xml:space="preserve"> = 113°47 +180° - 229°36′=64°11;</w:t>
      </w:r>
    </w:p>
    <w:p w14:paraId="2E833954" w14:textId="77777777"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bCs/>
          <w:i/>
          <w:color w:val="000000"/>
          <w:sz w:val="24"/>
          <w:szCs w:val="24"/>
        </w:rPr>
      </w:pPr>
      <w:r w:rsidRPr="0076411E">
        <w:rPr>
          <w:rFonts w:ascii="Times New Roman" w:hAnsi="Times New Roman" w:cs="Times New Roman"/>
          <w:bCs/>
          <w:i/>
          <w:color w:val="000000"/>
          <w:sz w:val="24"/>
          <w:szCs w:val="24"/>
        </w:rPr>
        <w:t>Х</w:t>
      </w:r>
      <w:r w:rsidRPr="0076411E">
        <w:rPr>
          <w:rFonts w:ascii="Times New Roman" w:hAnsi="Times New Roman" w:cs="Times New Roman"/>
          <w:bCs/>
          <w:i/>
          <w:color w:val="000000"/>
          <w:sz w:val="24"/>
          <w:szCs w:val="24"/>
          <w:vertAlign w:val="subscript"/>
        </w:rPr>
        <w:t>К</w:t>
      </w:r>
      <w:r w:rsidRPr="0076411E">
        <w:rPr>
          <w:rFonts w:ascii="Times New Roman" w:hAnsi="Times New Roman" w:cs="Times New Roman"/>
          <w:bCs/>
          <w:i/>
          <w:color w:val="000000"/>
          <w:sz w:val="24"/>
          <w:szCs w:val="24"/>
        </w:rPr>
        <w:t xml:space="preserve"> = Х</w:t>
      </w:r>
      <w:r w:rsidRPr="0076411E">
        <w:rPr>
          <w:rFonts w:ascii="Times New Roman" w:hAnsi="Times New Roman" w:cs="Times New Roman"/>
          <w:bCs/>
          <w:i/>
          <w:color w:val="000000"/>
          <w:sz w:val="24"/>
          <w:szCs w:val="24"/>
          <w:vertAlign w:val="subscript"/>
        </w:rPr>
        <w:t>ПП30</w:t>
      </w:r>
      <w:r w:rsidRPr="0076411E">
        <w:rPr>
          <w:rFonts w:ascii="Times New Roman" w:hAnsi="Times New Roman" w:cs="Times New Roman"/>
          <w:bCs/>
          <w:i/>
          <w:color w:val="000000"/>
          <w:sz w:val="24"/>
          <w:szCs w:val="24"/>
        </w:rPr>
        <w:t xml:space="preserve"> =</w:t>
      </w:r>
      <w:r w:rsidRPr="0076411E">
        <w:rPr>
          <w:rFonts w:ascii="Times New Roman" w:hAnsi="Times New Roman" w:cs="Times New Roman"/>
          <w:bCs/>
          <w:color w:val="000000"/>
          <w:sz w:val="24"/>
          <w:szCs w:val="24"/>
        </w:rPr>
        <w:t>1015,15 +599,64</w:t>
      </w:r>
      <w:r w:rsidRPr="0076411E">
        <w:rPr>
          <w:rFonts w:ascii="Times New Roman" w:hAnsi="Times New Roman" w:cs="Times New Roman"/>
          <w:bCs/>
          <w:i/>
          <w:color w:val="000000"/>
          <w:sz w:val="24"/>
          <w:szCs w:val="24"/>
        </w:rPr>
        <w:t xml:space="preserve"> ∙ </w:t>
      </w:r>
      <w:r w:rsidRPr="0076411E">
        <w:rPr>
          <w:rFonts w:ascii="Times New Roman" w:hAnsi="Times New Roman" w:cs="Times New Roman"/>
          <w:bCs/>
          <w:i/>
          <w:color w:val="000000"/>
          <w:sz w:val="24"/>
          <w:szCs w:val="24"/>
          <w:lang w:val="en-US"/>
        </w:rPr>
        <w:t>cos</w:t>
      </w:r>
      <w:r w:rsidRPr="0076411E">
        <w:rPr>
          <w:rFonts w:ascii="Times New Roman" w:hAnsi="Times New Roman" w:cs="Times New Roman"/>
          <w:bCs/>
          <w:color w:val="000000"/>
          <w:sz w:val="24"/>
          <w:szCs w:val="24"/>
        </w:rPr>
        <w:t xml:space="preserve">64°11′ </w:t>
      </w:r>
      <w:r w:rsidRPr="0076411E">
        <w:rPr>
          <w:rFonts w:ascii="Times New Roman" w:hAnsi="Times New Roman" w:cs="Times New Roman"/>
          <w:bCs/>
          <w:i/>
          <w:color w:val="000000"/>
          <w:sz w:val="24"/>
          <w:szCs w:val="24"/>
        </w:rPr>
        <w:t xml:space="preserve">= </w:t>
      </w:r>
      <w:r w:rsidRPr="0076411E">
        <w:rPr>
          <w:rFonts w:ascii="Times New Roman" w:hAnsi="Times New Roman" w:cs="Times New Roman"/>
          <w:bCs/>
          <w:color w:val="000000"/>
          <w:sz w:val="24"/>
          <w:szCs w:val="24"/>
        </w:rPr>
        <w:t>1276,29</w:t>
      </w:r>
      <w:r w:rsidRPr="0076411E">
        <w:rPr>
          <w:rFonts w:ascii="Times New Roman" w:hAnsi="Times New Roman" w:cs="Times New Roman"/>
          <w:bCs/>
          <w:i/>
          <w:color w:val="000000"/>
          <w:sz w:val="24"/>
          <w:szCs w:val="24"/>
        </w:rPr>
        <w:t xml:space="preserve"> м;</w:t>
      </w:r>
    </w:p>
    <w:p w14:paraId="7B3B24AE" w14:textId="21EBAA19"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bCs/>
          <w:color w:val="000000"/>
          <w:sz w:val="24"/>
          <w:szCs w:val="24"/>
        </w:rPr>
      </w:pPr>
      <w:r w:rsidRPr="0076411E">
        <w:rPr>
          <w:rFonts w:ascii="Times New Roman" w:hAnsi="Times New Roman" w:cs="Times New Roman"/>
          <w:bCs/>
          <w:i/>
          <w:color w:val="000000"/>
          <w:sz w:val="24"/>
          <w:szCs w:val="24"/>
          <w:lang w:val="en-US"/>
        </w:rPr>
        <w:t>Y</w:t>
      </w:r>
      <w:r w:rsidRPr="0076411E">
        <w:rPr>
          <w:rFonts w:ascii="Times New Roman" w:hAnsi="Times New Roman" w:cs="Times New Roman"/>
          <w:bCs/>
          <w:i/>
          <w:color w:val="000000"/>
          <w:sz w:val="24"/>
          <w:szCs w:val="24"/>
          <w:vertAlign w:val="subscript"/>
          <w:lang w:val="en-US"/>
        </w:rPr>
        <w:t>K</w:t>
      </w:r>
      <w:r w:rsidRPr="0076411E">
        <w:rPr>
          <w:rFonts w:ascii="Times New Roman" w:hAnsi="Times New Roman" w:cs="Times New Roman"/>
          <w:bCs/>
          <w:i/>
          <w:color w:val="000000"/>
          <w:sz w:val="24"/>
          <w:szCs w:val="24"/>
          <w:vertAlign w:val="subscript"/>
        </w:rPr>
        <w:t xml:space="preserve"> </w:t>
      </w:r>
      <w:r w:rsidRPr="0076411E">
        <w:rPr>
          <w:rFonts w:ascii="Times New Roman" w:hAnsi="Times New Roman" w:cs="Times New Roman"/>
          <w:bCs/>
          <w:i/>
          <w:color w:val="000000"/>
          <w:sz w:val="24"/>
          <w:szCs w:val="24"/>
        </w:rPr>
        <w:t xml:space="preserve">= </w:t>
      </w:r>
      <w:r w:rsidRPr="0076411E">
        <w:rPr>
          <w:rFonts w:ascii="Times New Roman" w:hAnsi="Times New Roman" w:cs="Times New Roman"/>
          <w:bCs/>
          <w:i/>
          <w:color w:val="000000"/>
          <w:sz w:val="24"/>
          <w:szCs w:val="24"/>
          <w:lang w:val="en-US"/>
        </w:rPr>
        <w:t>Y</w:t>
      </w:r>
      <w:r w:rsidRPr="0076411E">
        <w:rPr>
          <w:rFonts w:ascii="Times New Roman" w:hAnsi="Times New Roman" w:cs="Times New Roman"/>
          <w:bCs/>
          <w:i/>
          <w:color w:val="000000"/>
          <w:sz w:val="24"/>
          <w:szCs w:val="24"/>
          <w:vertAlign w:val="subscript"/>
        </w:rPr>
        <w:t>ПП30</w:t>
      </w:r>
      <w:r w:rsidRPr="0076411E">
        <w:rPr>
          <w:rFonts w:ascii="Times New Roman" w:hAnsi="Times New Roman" w:cs="Times New Roman"/>
          <w:bCs/>
          <w:i/>
          <w:color w:val="000000"/>
          <w:sz w:val="24"/>
          <w:szCs w:val="24"/>
        </w:rPr>
        <w:t xml:space="preserve"> = -</w:t>
      </w:r>
      <w:r w:rsidRPr="0076411E">
        <w:rPr>
          <w:rFonts w:ascii="Times New Roman" w:hAnsi="Times New Roman" w:cs="Times New Roman"/>
          <w:bCs/>
          <w:color w:val="000000"/>
          <w:sz w:val="24"/>
          <w:szCs w:val="24"/>
        </w:rPr>
        <w:t>1984,85 + 599,64</w:t>
      </w:r>
      <w:r w:rsidRPr="0076411E">
        <w:rPr>
          <w:rFonts w:ascii="Times New Roman" w:hAnsi="Times New Roman" w:cs="Times New Roman"/>
          <w:bCs/>
          <w:i/>
          <w:color w:val="000000"/>
          <w:sz w:val="24"/>
          <w:szCs w:val="24"/>
        </w:rPr>
        <w:t xml:space="preserve"> ∙</w:t>
      </w:r>
      <w:r w:rsidRPr="0076411E">
        <w:rPr>
          <w:rFonts w:ascii="Times New Roman" w:hAnsi="Times New Roman" w:cs="Times New Roman"/>
          <w:bCs/>
          <w:i/>
          <w:color w:val="000000"/>
          <w:sz w:val="24"/>
          <w:szCs w:val="24"/>
          <w:lang w:val="en-US"/>
        </w:rPr>
        <w:t>sin</w:t>
      </w:r>
      <w:r w:rsidRPr="0076411E">
        <w:rPr>
          <w:rFonts w:ascii="Times New Roman" w:hAnsi="Times New Roman" w:cs="Times New Roman"/>
          <w:bCs/>
          <w:color w:val="000000"/>
          <w:sz w:val="24"/>
          <w:szCs w:val="24"/>
        </w:rPr>
        <w:t xml:space="preserve">64°11′ </w:t>
      </w:r>
      <w:r w:rsidRPr="0076411E">
        <w:rPr>
          <w:rFonts w:ascii="Times New Roman" w:hAnsi="Times New Roman" w:cs="Times New Roman"/>
          <w:bCs/>
          <w:i/>
          <w:color w:val="000000"/>
          <w:sz w:val="24"/>
          <w:szCs w:val="24"/>
        </w:rPr>
        <w:t>= -</w:t>
      </w:r>
      <w:r w:rsidRPr="0076411E">
        <w:rPr>
          <w:rFonts w:ascii="Times New Roman" w:hAnsi="Times New Roman" w:cs="Times New Roman"/>
          <w:bCs/>
          <w:color w:val="000000"/>
          <w:sz w:val="24"/>
          <w:szCs w:val="24"/>
        </w:rPr>
        <w:t>1445,06</w:t>
      </w:r>
      <w:r w:rsidRPr="0076411E">
        <w:rPr>
          <w:rFonts w:ascii="Times New Roman" w:hAnsi="Times New Roman" w:cs="Times New Roman"/>
          <w:bCs/>
          <w:i/>
          <w:color w:val="000000"/>
          <w:sz w:val="24"/>
          <w:szCs w:val="24"/>
        </w:rPr>
        <w:t xml:space="preserve"> м.</w:t>
      </w:r>
      <w:r w:rsidRPr="0076411E">
        <w:rPr>
          <w:rFonts w:ascii="Times New Roman" w:hAnsi="Times New Roman" w:cs="Times New Roman"/>
          <w:bCs/>
          <w:i/>
          <w:color w:val="000000"/>
          <w:sz w:val="24"/>
          <w:szCs w:val="24"/>
        </w:rPr>
        <w:br w:type="textWrapping" w:clear="all"/>
      </w:r>
      <w:r w:rsidRPr="0076411E">
        <w:rPr>
          <w:rFonts w:ascii="Times New Roman" w:hAnsi="Times New Roman" w:cs="Times New Roman"/>
          <w:bCs/>
          <w:color w:val="000000"/>
          <w:sz w:val="24"/>
          <w:szCs w:val="24"/>
        </w:rPr>
        <w:t>4. Отметки пунктов ПП29 и ПП30 известны из геометрического нивелирования:</w:t>
      </w:r>
    </w:p>
    <w:p w14:paraId="26FB1266" w14:textId="7968587B"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color w:val="000000"/>
          <w:sz w:val="24"/>
          <w:szCs w:val="24"/>
        </w:rPr>
      </w:pPr>
      <w:r w:rsidRPr="0076411E">
        <w:rPr>
          <w:rFonts w:ascii="Times New Roman" w:hAnsi="Times New Roman" w:cs="Times New Roman"/>
          <w:i/>
          <w:color w:val="000000"/>
          <w:sz w:val="24"/>
          <w:szCs w:val="24"/>
        </w:rPr>
        <w:t>Н</w:t>
      </w:r>
      <w:r w:rsidRPr="0076411E">
        <w:rPr>
          <w:rFonts w:ascii="Times New Roman" w:hAnsi="Times New Roman" w:cs="Times New Roman"/>
          <w:i/>
          <w:color w:val="000000"/>
          <w:sz w:val="24"/>
          <w:szCs w:val="24"/>
          <w:vertAlign w:val="subscript"/>
        </w:rPr>
        <w:t>Н</w:t>
      </w:r>
      <w:r w:rsidRPr="0076411E">
        <w:rPr>
          <w:rFonts w:ascii="Times New Roman" w:hAnsi="Times New Roman" w:cs="Times New Roman"/>
          <w:i/>
          <w:color w:val="000000"/>
          <w:sz w:val="24"/>
          <w:szCs w:val="24"/>
        </w:rPr>
        <w:t xml:space="preserve"> =Н</w:t>
      </w:r>
      <w:r w:rsidRPr="0076411E">
        <w:rPr>
          <w:rFonts w:ascii="Times New Roman" w:hAnsi="Times New Roman" w:cs="Times New Roman"/>
          <w:i/>
          <w:color w:val="000000"/>
          <w:sz w:val="24"/>
          <w:szCs w:val="24"/>
          <w:vertAlign w:val="subscript"/>
        </w:rPr>
        <w:t>ПП29</w:t>
      </w:r>
      <w:r w:rsidRPr="0076411E">
        <w:rPr>
          <w:rFonts w:ascii="Times New Roman" w:hAnsi="Times New Roman" w:cs="Times New Roman"/>
          <w:i/>
          <w:color w:val="000000"/>
          <w:sz w:val="24"/>
          <w:szCs w:val="24"/>
        </w:rPr>
        <w:t xml:space="preserve"> = </w:t>
      </w:r>
      <w:r w:rsidRPr="0076411E">
        <w:rPr>
          <w:rFonts w:ascii="Times New Roman" w:hAnsi="Times New Roman" w:cs="Times New Roman"/>
          <w:color w:val="000000"/>
          <w:sz w:val="24"/>
          <w:szCs w:val="24"/>
        </w:rPr>
        <w:t>100,00</w:t>
      </w:r>
      <w:r w:rsidRPr="0076411E">
        <w:rPr>
          <w:rFonts w:ascii="Times New Roman" w:hAnsi="Times New Roman" w:cs="Times New Roman"/>
          <w:i/>
          <w:color w:val="000000"/>
          <w:sz w:val="24"/>
          <w:szCs w:val="24"/>
        </w:rPr>
        <w:t xml:space="preserve"> + </w:t>
      </w:r>
      <w:proofErr w:type="spellStart"/>
      <w:proofErr w:type="gramStart"/>
      <w:r w:rsidRPr="0076411E">
        <w:rPr>
          <w:rFonts w:ascii="Times New Roman" w:hAnsi="Times New Roman" w:cs="Times New Roman"/>
          <w:i/>
          <w:color w:val="000000"/>
          <w:sz w:val="24"/>
          <w:szCs w:val="24"/>
        </w:rPr>
        <w:t>n,n</w:t>
      </w:r>
      <w:proofErr w:type="spellEnd"/>
      <w:proofErr w:type="gramEnd"/>
      <w:r w:rsidRPr="0076411E">
        <w:rPr>
          <w:rFonts w:ascii="Times New Roman" w:hAnsi="Times New Roman" w:cs="Times New Roman"/>
          <w:i/>
          <w:color w:val="000000"/>
          <w:sz w:val="24"/>
          <w:szCs w:val="24"/>
        </w:rPr>
        <w:t>[м];</w:t>
      </w:r>
    </w:p>
    <w:p w14:paraId="08FD9392" w14:textId="33175A30"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color w:val="000000"/>
          <w:sz w:val="24"/>
          <w:szCs w:val="24"/>
        </w:rPr>
      </w:pPr>
      <w:r w:rsidRPr="0076411E">
        <w:rPr>
          <w:rFonts w:ascii="Times New Roman" w:hAnsi="Times New Roman" w:cs="Times New Roman"/>
          <w:i/>
          <w:color w:val="000000"/>
          <w:sz w:val="24"/>
          <w:szCs w:val="24"/>
        </w:rPr>
        <w:t>Н</w:t>
      </w:r>
      <w:r w:rsidRPr="0076411E">
        <w:rPr>
          <w:rFonts w:ascii="Times New Roman" w:hAnsi="Times New Roman" w:cs="Times New Roman"/>
          <w:i/>
          <w:color w:val="000000"/>
          <w:sz w:val="24"/>
          <w:szCs w:val="24"/>
          <w:vertAlign w:val="subscript"/>
        </w:rPr>
        <w:t>К</w:t>
      </w:r>
      <w:r w:rsidRPr="0076411E">
        <w:rPr>
          <w:rFonts w:ascii="Times New Roman" w:hAnsi="Times New Roman" w:cs="Times New Roman"/>
          <w:i/>
          <w:color w:val="000000"/>
          <w:sz w:val="24"/>
          <w:szCs w:val="24"/>
        </w:rPr>
        <w:t xml:space="preserve"> = Н</w:t>
      </w:r>
      <w:r w:rsidRPr="0076411E">
        <w:rPr>
          <w:rFonts w:ascii="Times New Roman" w:hAnsi="Times New Roman" w:cs="Times New Roman"/>
          <w:i/>
          <w:color w:val="000000"/>
          <w:sz w:val="24"/>
          <w:szCs w:val="24"/>
          <w:vertAlign w:val="subscript"/>
        </w:rPr>
        <w:t>ПП30</w:t>
      </w:r>
      <w:r w:rsidRPr="0076411E">
        <w:rPr>
          <w:rFonts w:ascii="Times New Roman" w:hAnsi="Times New Roman" w:cs="Times New Roman"/>
          <w:i/>
          <w:color w:val="000000"/>
          <w:sz w:val="24"/>
          <w:szCs w:val="24"/>
        </w:rPr>
        <w:t xml:space="preserve"> = Н</w:t>
      </w:r>
      <w:r w:rsidRPr="0076411E">
        <w:rPr>
          <w:rFonts w:ascii="Times New Roman" w:hAnsi="Times New Roman" w:cs="Times New Roman"/>
          <w:i/>
          <w:color w:val="000000"/>
          <w:sz w:val="24"/>
          <w:szCs w:val="24"/>
          <w:vertAlign w:val="subscript"/>
        </w:rPr>
        <w:t>ПП30</w:t>
      </w:r>
      <w:r w:rsidRPr="0076411E">
        <w:rPr>
          <w:rFonts w:ascii="Times New Roman" w:hAnsi="Times New Roman" w:cs="Times New Roman"/>
          <w:i/>
          <w:color w:val="000000"/>
          <w:sz w:val="24"/>
          <w:szCs w:val="24"/>
        </w:rPr>
        <w:t xml:space="preserve"> = Н</w:t>
      </w:r>
      <w:r w:rsidRPr="0076411E">
        <w:rPr>
          <w:rFonts w:ascii="Times New Roman" w:hAnsi="Times New Roman" w:cs="Times New Roman"/>
          <w:i/>
          <w:color w:val="000000"/>
          <w:sz w:val="24"/>
          <w:szCs w:val="24"/>
          <w:vertAlign w:val="subscript"/>
        </w:rPr>
        <w:t>ПП29</w:t>
      </w:r>
      <w:r w:rsidRPr="0076411E">
        <w:rPr>
          <w:rFonts w:ascii="Times New Roman" w:hAnsi="Times New Roman" w:cs="Times New Roman"/>
          <w:i/>
          <w:color w:val="000000"/>
          <w:sz w:val="24"/>
          <w:szCs w:val="24"/>
        </w:rPr>
        <w:t xml:space="preserve"> </w:t>
      </w:r>
      <w:r w:rsidRPr="0076411E">
        <w:rPr>
          <w:rFonts w:ascii="Times New Roman" w:hAnsi="Times New Roman" w:cs="Times New Roman"/>
          <w:color w:val="000000"/>
          <w:sz w:val="24"/>
          <w:szCs w:val="24"/>
        </w:rPr>
        <w:t>– 2,49</w:t>
      </w:r>
      <w:r w:rsidRPr="0076411E">
        <w:rPr>
          <w:rFonts w:ascii="Times New Roman" w:hAnsi="Times New Roman" w:cs="Times New Roman"/>
          <w:i/>
          <w:color w:val="000000"/>
          <w:sz w:val="24"/>
          <w:szCs w:val="24"/>
        </w:rPr>
        <w:t>м.</w:t>
      </w:r>
    </w:p>
    <w:p w14:paraId="03130A94" w14:textId="77777777" w:rsidR="002806B8" w:rsidRPr="0076411E" w:rsidRDefault="002806B8" w:rsidP="0076411E">
      <w:pPr>
        <w:shd w:val="clear" w:color="auto" w:fill="FFFFFF"/>
        <w:autoSpaceDE w:val="0"/>
        <w:autoSpaceDN w:val="0"/>
        <w:adjustRightInd w:val="0"/>
        <w:spacing w:after="0" w:line="360" w:lineRule="auto"/>
        <w:ind w:right="-289" w:firstLine="709"/>
        <w:jc w:val="both"/>
        <w:rPr>
          <w:rFonts w:ascii="Times New Roman" w:hAnsi="Times New Roman" w:cs="Times New Roman"/>
          <w:bCs/>
          <w:color w:val="000000"/>
          <w:sz w:val="24"/>
          <w:szCs w:val="24"/>
        </w:rPr>
      </w:pPr>
      <w:r w:rsidRPr="0076411E">
        <w:rPr>
          <w:rFonts w:ascii="Times New Roman" w:hAnsi="Times New Roman" w:cs="Times New Roman"/>
          <w:bCs/>
          <w:color w:val="000000"/>
          <w:sz w:val="24"/>
          <w:szCs w:val="24"/>
        </w:rPr>
        <w:t>В нашем примере:</w:t>
      </w:r>
    </w:p>
    <w:p w14:paraId="0C898EA2" w14:textId="6C442587"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bCs/>
          <w:color w:val="000000"/>
          <w:sz w:val="24"/>
          <w:szCs w:val="24"/>
        </w:rPr>
      </w:pPr>
      <w:r w:rsidRPr="0076411E">
        <w:rPr>
          <w:rFonts w:ascii="Times New Roman" w:hAnsi="Times New Roman" w:cs="Times New Roman"/>
          <w:bCs/>
          <w:i/>
          <w:color w:val="000000"/>
          <w:sz w:val="24"/>
          <w:szCs w:val="24"/>
        </w:rPr>
        <w:t>Н</w:t>
      </w:r>
      <w:r w:rsidRPr="0076411E">
        <w:rPr>
          <w:rFonts w:ascii="Times New Roman" w:hAnsi="Times New Roman" w:cs="Times New Roman"/>
          <w:bCs/>
          <w:i/>
          <w:color w:val="000000"/>
          <w:sz w:val="24"/>
          <w:szCs w:val="24"/>
          <w:vertAlign w:val="subscript"/>
        </w:rPr>
        <w:t>ПП29</w:t>
      </w:r>
      <w:r w:rsidRPr="0076411E">
        <w:rPr>
          <w:rFonts w:ascii="Times New Roman" w:hAnsi="Times New Roman" w:cs="Times New Roman"/>
          <w:bCs/>
          <w:color w:val="000000"/>
          <w:sz w:val="24"/>
          <w:szCs w:val="24"/>
        </w:rPr>
        <w:t>=100,00 + 15,15 = 115,15 м;</w:t>
      </w:r>
    </w:p>
    <w:p w14:paraId="14319F8B" w14:textId="77777777" w:rsidR="002806B8" w:rsidRPr="0076411E" w:rsidRDefault="002806B8" w:rsidP="0076411E">
      <w:pPr>
        <w:shd w:val="clear" w:color="auto" w:fill="FFFFFF"/>
        <w:autoSpaceDE w:val="0"/>
        <w:autoSpaceDN w:val="0"/>
        <w:adjustRightInd w:val="0"/>
        <w:spacing w:after="0" w:line="360" w:lineRule="auto"/>
        <w:ind w:right="-289" w:firstLine="709"/>
        <w:jc w:val="center"/>
        <w:rPr>
          <w:rFonts w:ascii="Times New Roman" w:hAnsi="Times New Roman" w:cs="Times New Roman"/>
          <w:bCs/>
          <w:color w:val="000000"/>
          <w:sz w:val="24"/>
          <w:szCs w:val="24"/>
        </w:rPr>
      </w:pPr>
      <w:r w:rsidRPr="0076411E">
        <w:rPr>
          <w:rFonts w:ascii="Times New Roman" w:hAnsi="Times New Roman" w:cs="Times New Roman"/>
          <w:bCs/>
          <w:i/>
          <w:color w:val="000000"/>
          <w:sz w:val="24"/>
          <w:szCs w:val="24"/>
        </w:rPr>
        <w:t>Н</w:t>
      </w:r>
      <w:r w:rsidRPr="0076411E">
        <w:rPr>
          <w:rFonts w:ascii="Times New Roman" w:hAnsi="Times New Roman" w:cs="Times New Roman"/>
          <w:bCs/>
          <w:i/>
          <w:color w:val="000000"/>
          <w:sz w:val="24"/>
          <w:szCs w:val="24"/>
          <w:vertAlign w:val="subscript"/>
        </w:rPr>
        <w:t>ПП30</w:t>
      </w:r>
      <w:r w:rsidRPr="0076411E">
        <w:rPr>
          <w:rFonts w:ascii="Times New Roman" w:hAnsi="Times New Roman" w:cs="Times New Roman"/>
          <w:bCs/>
          <w:color w:val="000000"/>
          <w:sz w:val="24"/>
          <w:szCs w:val="24"/>
        </w:rPr>
        <w:t xml:space="preserve"> = 115,15 – 2,49 = 112,66 </w:t>
      </w:r>
      <w:r w:rsidRPr="0076411E">
        <w:rPr>
          <w:rFonts w:ascii="Times New Roman" w:hAnsi="Times New Roman" w:cs="Times New Roman"/>
          <w:bCs/>
          <w:i/>
          <w:color w:val="000000"/>
          <w:sz w:val="24"/>
          <w:szCs w:val="24"/>
        </w:rPr>
        <w:t>м</w:t>
      </w:r>
      <w:r w:rsidRPr="0076411E">
        <w:rPr>
          <w:rFonts w:ascii="Times New Roman" w:hAnsi="Times New Roman" w:cs="Times New Roman"/>
          <w:bCs/>
          <w:color w:val="000000"/>
          <w:sz w:val="24"/>
          <w:szCs w:val="24"/>
        </w:rPr>
        <w:t>.</w:t>
      </w:r>
    </w:p>
    <w:p w14:paraId="7F394CA4" w14:textId="77777777" w:rsidR="006A7595" w:rsidRPr="002806B8" w:rsidRDefault="006A7595" w:rsidP="0076411E">
      <w:pPr>
        <w:spacing w:after="0" w:line="360" w:lineRule="auto"/>
        <w:jc w:val="both"/>
        <w:rPr>
          <w:rFonts w:ascii="Times New Roman" w:hAnsi="Times New Roman" w:cs="Times New Roman"/>
          <w:sz w:val="24"/>
          <w:szCs w:val="24"/>
        </w:rPr>
      </w:pPr>
    </w:p>
    <w:p w14:paraId="19307D3E" w14:textId="3C2C0143" w:rsidR="006A7595" w:rsidRPr="006A7595" w:rsidRDefault="006A7595" w:rsidP="0076411E">
      <w:pPr>
        <w:spacing w:after="0" w:line="360" w:lineRule="auto"/>
        <w:jc w:val="center"/>
        <w:rPr>
          <w:rFonts w:ascii="Times New Roman" w:hAnsi="Times New Roman" w:cs="Times New Roman"/>
          <w:b/>
          <w:bCs/>
          <w:sz w:val="24"/>
          <w:szCs w:val="24"/>
        </w:rPr>
      </w:pPr>
      <w:r w:rsidRPr="006A7595">
        <w:rPr>
          <w:rFonts w:ascii="Times New Roman" w:hAnsi="Times New Roman" w:cs="Times New Roman"/>
          <w:b/>
          <w:bCs/>
          <w:sz w:val="24"/>
          <w:szCs w:val="24"/>
        </w:rPr>
        <w:t>1. Обработка журнала прокладки теодолитного хода</w:t>
      </w:r>
    </w:p>
    <w:p w14:paraId="55F4E766" w14:textId="77777777" w:rsid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При проложении теодолитного, (тахеометрического хода) получают первичные данные. Эти данные являются </w:t>
      </w:r>
      <w:r w:rsidRPr="006A7595">
        <w:rPr>
          <w:rFonts w:ascii="Times New Roman" w:hAnsi="Times New Roman" w:cs="Times New Roman"/>
          <w:b/>
          <w:bCs/>
          <w:sz w:val="24"/>
          <w:szCs w:val="24"/>
        </w:rPr>
        <w:t>одинаковыми для всех вариантов</w:t>
      </w:r>
      <w:r w:rsidRPr="006A7595">
        <w:rPr>
          <w:rFonts w:ascii="Times New Roman" w:hAnsi="Times New Roman" w:cs="Times New Roman"/>
          <w:sz w:val="24"/>
          <w:szCs w:val="24"/>
        </w:rPr>
        <w:t xml:space="preserve">. В таблице 1 приведены измеренные данные по горизонтальному кругу теодолита (столбец 4) на последующую и </w:t>
      </w:r>
      <w:proofErr w:type="gramStart"/>
      <w:r w:rsidRPr="006A7595">
        <w:rPr>
          <w:rFonts w:ascii="Times New Roman" w:hAnsi="Times New Roman" w:cs="Times New Roman"/>
          <w:sz w:val="24"/>
          <w:szCs w:val="24"/>
        </w:rPr>
        <w:t>предыдущую  станцию</w:t>
      </w:r>
      <w:proofErr w:type="gramEnd"/>
      <w:r w:rsidRPr="006A7595">
        <w:rPr>
          <w:rFonts w:ascii="Times New Roman" w:hAnsi="Times New Roman" w:cs="Times New Roman"/>
          <w:sz w:val="24"/>
          <w:szCs w:val="24"/>
        </w:rPr>
        <w:t>.</w:t>
      </w:r>
    </w:p>
    <w:p w14:paraId="7BCB950F" w14:textId="77777777" w:rsidR="0076411E" w:rsidRDefault="0076411E" w:rsidP="0076411E">
      <w:pPr>
        <w:spacing w:after="0" w:line="360" w:lineRule="auto"/>
        <w:ind w:firstLine="709"/>
        <w:jc w:val="both"/>
        <w:rPr>
          <w:rFonts w:ascii="Times New Roman" w:hAnsi="Times New Roman" w:cs="Times New Roman"/>
          <w:sz w:val="24"/>
          <w:szCs w:val="24"/>
        </w:rPr>
      </w:pPr>
    </w:p>
    <w:p w14:paraId="5F5B478C" w14:textId="77777777" w:rsidR="0076411E" w:rsidRDefault="0076411E" w:rsidP="0076411E">
      <w:pPr>
        <w:spacing w:after="0" w:line="360" w:lineRule="auto"/>
        <w:ind w:firstLine="709"/>
        <w:jc w:val="both"/>
        <w:rPr>
          <w:rFonts w:ascii="Times New Roman" w:hAnsi="Times New Roman" w:cs="Times New Roman"/>
          <w:sz w:val="24"/>
          <w:szCs w:val="24"/>
        </w:rPr>
      </w:pPr>
    </w:p>
    <w:p w14:paraId="389A7535" w14:textId="77777777" w:rsidR="0076411E" w:rsidRDefault="0076411E" w:rsidP="0076411E">
      <w:pPr>
        <w:spacing w:after="0" w:line="360" w:lineRule="auto"/>
        <w:ind w:firstLine="709"/>
        <w:jc w:val="both"/>
        <w:rPr>
          <w:rFonts w:ascii="Times New Roman" w:hAnsi="Times New Roman" w:cs="Times New Roman"/>
          <w:sz w:val="24"/>
          <w:szCs w:val="24"/>
        </w:rPr>
      </w:pPr>
    </w:p>
    <w:p w14:paraId="4A41FF17" w14:textId="77777777" w:rsidR="0076411E" w:rsidRPr="006A7595" w:rsidRDefault="0076411E" w:rsidP="0076411E">
      <w:pPr>
        <w:spacing w:after="0" w:line="360" w:lineRule="auto"/>
        <w:ind w:firstLine="709"/>
        <w:jc w:val="both"/>
        <w:rPr>
          <w:rFonts w:ascii="Times New Roman" w:hAnsi="Times New Roman" w:cs="Times New Roman"/>
          <w:sz w:val="24"/>
          <w:szCs w:val="24"/>
        </w:rPr>
      </w:pPr>
    </w:p>
    <w:p w14:paraId="2F5E24F9" w14:textId="77777777" w:rsidR="006A7595" w:rsidRPr="006A7595" w:rsidRDefault="006A7595" w:rsidP="0076411E">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lastRenderedPageBreak/>
        <w:t>Таблица 1. Журнал прокладки теодолитного хода</w:t>
      </w:r>
    </w:p>
    <w:p w14:paraId="49BD3408" w14:textId="04B15064" w:rsidR="006A7595" w:rsidRPr="006A7595" w:rsidRDefault="006A7595" w:rsidP="0076411E">
      <w:pPr>
        <w:spacing w:after="0" w:line="360" w:lineRule="auto"/>
        <w:jc w:val="both"/>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2165B1DF" wp14:editId="555D6CD3">
            <wp:extent cx="5441577" cy="2987933"/>
            <wp:effectExtent l="0" t="0" r="6985" b="3175"/>
            <wp:docPr id="74827894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278942" name=""/>
                    <pic:cNvPicPr/>
                  </pic:nvPicPr>
                  <pic:blipFill rotWithShape="1">
                    <a:blip r:embed="rId14"/>
                    <a:srcRect l="11923" t="28711" r="28167" b="12804"/>
                    <a:stretch>
                      <a:fillRect/>
                    </a:stretch>
                  </pic:blipFill>
                  <pic:spPr bwMode="auto">
                    <a:xfrm>
                      <a:off x="0" y="0"/>
                      <a:ext cx="5456033" cy="2995871"/>
                    </a:xfrm>
                    <a:prstGeom prst="rect">
                      <a:avLst/>
                    </a:prstGeom>
                    <a:ln>
                      <a:noFill/>
                    </a:ln>
                    <a:extLst>
                      <a:ext uri="{53640926-AAD7-44D8-BBD7-CCE9431645EC}">
                        <a14:shadowObscured xmlns:a14="http://schemas.microsoft.com/office/drawing/2010/main"/>
                      </a:ext>
                    </a:extLst>
                  </pic:spPr>
                </pic:pic>
              </a:graphicData>
            </a:graphic>
          </wp:inline>
        </w:drawing>
      </w:r>
    </w:p>
    <w:p w14:paraId="7A81ECFF"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1. Вычисление горизонтальных кругов β</w:t>
      </w:r>
    </w:p>
    <w:p w14:paraId="2644A158" w14:textId="77777777" w:rsid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Вычисление горизонтальных углов производят по формуле:  </w:t>
      </w:r>
    </w:p>
    <w:p w14:paraId="656DE786" w14:textId="60E40299" w:rsidR="006A7595" w:rsidRPr="006A7595" w:rsidRDefault="006A7595" w:rsidP="0076411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n</w:t>
      </w:r>
      <w:r w:rsidRPr="006A7595">
        <w:rPr>
          <w:rFonts w:ascii="Times New Roman" w:hAnsi="Times New Roman" w:cs="Times New Roman"/>
          <w:i/>
          <w:iCs/>
          <w:sz w:val="24"/>
          <w:szCs w:val="24"/>
        </w:rPr>
        <w:t>=(n-</w:t>
      </w:r>
      <w:proofErr w:type="gramStart"/>
      <w:r w:rsidRPr="006A7595">
        <w:rPr>
          <w:rFonts w:ascii="Times New Roman" w:hAnsi="Times New Roman" w:cs="Times New Roman"/>
          <w:i/>
          <w:iCs/>
          <w:sz w:val="24"/>
          <w:szCs w:val="24"/>
        </w:rPr>
        <w:t>1)-(</w:t>
      </w:r>
      <w:proofErr w:type="gramEnd"/>
      <w:r w:rsidRPr="006A7595">
        <w:rPr>
          <w:rFonts w:ascii="Times New Roman" w:hAnsi="Times New Roman" w:cs="Times New Roman"/>
          <w:i/>
          <w:iCs/>
          <w:sz w:val="24"/>
          <w:szCs w:val="24"/>
        </w:rPr>
        <w:t>n+1)</w:t>
      </w:r>
      <w:r w:rsidRPr="006A7595">
        <w:rPr>
          <w:rFonts w:ascii="Times New Roman" w:hAnsi="Times New Roman" w:cs="Times New Roman"/>
          <w:sz w:val="24"/>
          <w:szCs w:val="24"/>
        </w:rPr>
        <w:t>,</w:t>
      </w:r>
    </w:p>
    <w:p w14:paraId="4457E74E"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(n-1)</w:t>
      </w:r>
      <w:r w:rsidRPr="006A7595">
        <w:rPr>
          <w:rFonts w:ascii="Times New Roman" w:hAnsi="Times New Roman" w:cs="Times New Roman"/>
          <w:sz w:val="24"/>
          <w:szCs w:val="24"/>
        </w:rPr>
        <w:t> - отсчет на предыдущую станцию, </w:t>
      </w:r>
      <w:r w:rsidRPr="006A7595">
        <w:rPr>
          <w:rFonts w:ascii="Times New Roman" w:hAnsi="Times New Roman" w:cs="Times New Roman"/>
          <w:i/>
          <w:iCs/>
          <w:sz w:val="24"/>
          <w:szCs w:val="24"/>
        </w:rPr>
        <w:t>(n+1)</w:t>
      </w:r>
      <w:r w:rsidRPr="006A7595">
        <w:rPr>
          <w:rFonts w:ascii="Times New Roman" w:hAnsi="Times New Roman" w:cs="Times New Roman"/>
          <w:sz w:val="24"/>
          <w:szCs w:val="24"/>
        </w:rPr>
        <w:t> - отсчет на последующую станцию. При вычислении правых по ходу горизонтальных углов (см.табл.1) всегда из отсчета на заднюю (предыдущую по ходу) точку вычитают отсчет на переднюю точку (если первый отсчет меньше второго, то к нему прибавляют 360°). Расчеты записывают в графу 5 таблицы 1.</w:t>
      </w:r>
    </w:p>
    <w:p w14:paraId="4BCC427A" w14:textId="77777777" w:rsid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Расчет среднего угла производят по формуле: </w:t>
      </w:r>
    </w:p>
    <w:p w14:paraId="2345DA08" w14:textId="77777777" w:rsidR="0076411E" w:rsidRDefault="006A7595" w:rsidP="0076411E">
      <w:pPr>
        <w:spacing w:after="0" w:line="360" w:lineRule="auto"/>
        <w:ind w:firstLine="709"/>
        <w:jc w:val="center"/>
        <w:rPr>
          <w:rFonts w:ascii="Times New Roman" w:hAnsi="Times New Roman" w:cs="Times New Roman"/>
          <w:i/>
          <w:iCs/>
          <w:sz w:val="24"/>
          <w:szCs w:val="24"/>
        </w:rPr>
      </w:pP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ср</w:t>
      </w:r>
      <w:r w:rsidRPr="006A7595">
        <w:rPr>
          <w:rFonts w:ascii="Times New Roman" w:hAnsi="Times New Roman" w:cs="Times New Roman"/>
          <w:i/>
          <w:iCs/>
          <w:sz w:val="24"/>
          <w:szCs w:val="24"/>
        </w:rPr>
        <w:t>= (β</w:t>
      </w:r>
      <w:proofErr w:type="spellStart"/>
      <w:r w:rsidRPr="006A7595">
        <w:rPr>
          <w:rFonts w:ascii="Times New Roman" w:hAnsi="Times New Roman" w:cs="Times New Roman"/>
          <w:i/>
          <w:iCs/>
          <w:sz w:val="24"/>
          <w:szCs w:val="24"/>
          <w:vertAlign w:val="subscript"/>
        </w:rPr>
        <w:t>кл</w:t>
      </w:r>
      <w:proofErr w:type="spellEnd"/>
      <w:r w:rsidRPr="006A7595">
        <w:rPr>
          <w:rFonts w:ascii="Times New Roman" w:hAnsi="Times New Roman" w:cs="Times New Roman"/>
          <w:i/>
          <w:iCs/>
          <w:sz w:val="24"/>
          <w:szCs w:val="24"/>
        </w:rPr>
        <w:t>- β</w:t>
      </w:r>
      <w:proofErr w:type="spellStart"/>
      <w:r w:rsidRPr="006A7595">
        <w:rPr>
          <w:rFonts w:ascii="Times New Roman" w:hAnsi="Times New Roman" w:cs="Times New Roman"/>
          <w:i/>
          <w:iCs/>
          <w:sz w:val="24"/>
          <w:szCs w:val="24"/>
          <w:vertAlign w:val="subscript"/>
        </w:rPr>
        <w:t>кп</w:t>
      </w:r>
      <w:proofErr w:type="spellEnd"/>
      <w:r w:rsidRPr="006A7595">
        <w:rPr>
          <w:rFonts w:ascii="Times New Roman" w:hAnsi="Times New Roman" w:cs="Times New Roman"/>
          <w:i/>
          <w:iCs/>
          <w:sz w:val="24"/>
          <w:szCs w:val="24"/>
        </w:rPr>
        <w:t>)/2</w:t>
      </w:r>
    </w:p>
    <w:p w14:paraId="7B517D30" w14:textId="49CA3AD9"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Данные заносят в графу 6 таблицы 1.</w:t>
      </w:r>
    </w:p>
    <w:p w14:paraId="003CA330"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2. Вычисление вертикальных углов</w:t>
      </w:r>
    </w:p>
    <w:p w14:paraId="41A0BE02" w14:textId="77777777" w:rsid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Истинное значение вертикального угла получают при круге лево (КЛ). Вычисление вертикальных углов производят по формуле: </w:t>
      </w:r>
    </w:p>
    <w:p w14:paraId="314D0895" w14:textId="4EA636C1" w:rsidR="006A7595" w:rsidRPr="006A7595" w:rsidRDefault="006A7595" w:rsidP="0076411E">
      <w:pPr>
        <w:spacing w:after="0" w:line="360" w:lineRule="auto"/>
        <w:ind w:firstLine="709"/>
        <w:jc w:val="center"/>
        <w:rPr>
          <w:rFonts w:ascii="Times New Roman" w:hAnsi="Times New Roman" w:cs="Times New Roman"/>
          <w:sz w:val="24"/>
          <w:szCs w:val="24"/>
        </w:rPr>
      </w:pPr>
      <w:r w:rsidRPr="006A7595">
        <w:rPr>
          <w:rFonts w:ascii="Times New Roman" w:hAnsi="Times New Roman" w:cs="Times New Roman"/>
          <w:i/>
          <w:iCs/>
          <w:sz w:val="24"/>
          <w:szCs w:val="24"/>
        </w:rPr>
        <w:t>ν=КЛ-MO</w:t>
      </w:r>
    </w:p>
    <w:p w14:paraId="6FCBD8D9" w14:textId="77777777" w:rsidR="0076411E"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МO-место нуля, рассчитывается по формуле: </w:t>
      </w:r>
    </w:p>
    <w:p w14:paraId="734F130B" w14:textId="7A4AFE01" w:rsidR="006A7595" w:rsidRPr="006A7595" w:rsidRDefault="006A7595" w:rsidP="0076411E">
      <w:pPr>
        <w:spacing w:after="0" w:line="360" w:lineRule="auto"/>
        <w:ind w:firstLine="709"/>
        <w:jc w:val="center"/>
        <w:rPr>
          <w:rFonts w:ascii="Times New Roman" w:hAnsi="Times New Roman" w:cs="Times New Roman"/>
          <w:sz w:val="24"/>
          <w:szCs w:val="24"/>
        </w:rPr>
      </w:pPr>
      <w:r w:rsidRPr="006A7595">
        <w:rPr>
          <w:rFonts w:ascii="Times New Roman" w:hAnsi="Times New Roman" w:cs="Times New Roman"/>
          <w:i/>
          <w:iCs/>
          <w:sz w:val="24"/>
          <w:szCs w:val="24"/>
        </w:rPr>
        <w:t>MO=(КЛ+КП)/2</w:t>
      </w:r>
    </w:p>
    <w:p w14:paraId="3B9A9032"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3. Вычисление горизонтальных проложений </w:t>
      </w:r>
      <w:r w:rsidRPr="006A7595">
        <w:rPr>
          <w:rFonts w:ascii="Times New Roman" w:hAnsi="Times New Roman" w:cs="Times New Roman"/>
          <w:i/>
          <w:iCs/>
          <w:sz w:val="24"/>
          <w:szCs w:val="24"/>
        </w:rPr>
        <w:t>d</w:t>
      </w:r>
    </w:p>
    <w:p w14:paraId="6805145C" w14:textId="77777777" w:rsid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Горизонтальное проложение между двумя станциями </w:t>
      </w:r>
      <w:r w:rsidRPr="006A7595">
        <w:rPr>
          <w:rFonts w:ascii="Times New Roman" w:hAnsi="Times New Roman" w:cs="Times New Roman"/>
          <w:i/>
          <w:iCs/>
          <w:sz w:val="24"/>
          <w:szCs w:val="24"/>
        </w:rPr>
        <w:t>d </w:t>
      </w:r>
      <w:r w:rsidRPr="006A7595">
        <w:rPr>
          <w:rFonts w:ascii="Times New Roman" w:hAnsi="Times New Roman" w:cs="Times New Roman"/>
          <w:sz w:val="24"/>
          <w:szCs w:val="24"/>
        </w:rPr>
        <w:t>вычисляют по формуле: </w:t>
      </w:r>
    </w:p>
    <w:p w14:paraId="339AAA1A" w14:textId="27AB0C56" w:rsidR="006A7595" w:rsidRPr="006A7595" w:rsidRDefault="006A7595" w:rsidP="0076411E">
      <w:pPr>
        <w:spacing w:after="0" w:line="360" w:lineRule="auto"/>
        <w:ind w:firstLine="709"/>
        <w:jc w:val="center"/>
        <w:rPr>
          <w:rFonts w:ascii="Times New Roman" w:hAnsi="Times New Roman" w:cs="Times New Roman"/>
          <w:sz w:val="24"/>
          <w:szCs w:val="24"/>
        </w:rPr>
      </w:pPr>
      <w:r w:rsidRPr="006A7595">
        <w:rPr>
          <w:rFonts w:ascii="Times New Roman" w:hAnsi="Times New Roman" w:cs="Times New Roman"/>
          <w:i/>
          <w:iCs/>
          <w:sz w:val="24"/>
          <w:szCs w:val="24"/>
        </w:rPr>
        <w:t>d=D*cos2 ν,</w:t>
      </w:r>
    </w:p>
    <w:p w14:paraId="4F7C7C6A"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D </w:t>
      </w:r>
      <w:r w:rsidRPr="006A7595">
        <w:rPr>
          <w:rFonts w:ascii="Times New Roman" w:hAnsi="Times New Roman" w:cs="Times New Roman"/>
          <w:sz w:val="24"/>
          <w:szCs w:val="24"/>
        </w:rPr>
        <w:t>– расстояние, измеренное с помощью нитяного дальномера;</w:t>
      </w:r>
      <w:r w:rsidRPr="006A7595">
        <w:rPr>
          <w:rFonts w:ascii="Times New Roman" w:hAnsi="Times New Roman" w:cs="Times New Roman"/>
          <w:sz w:val="24"/>
          <w:szCs w:val="24"/>
        </w:rPr>
        <w:br/>
      </w:r>
      <w:r w:rsidRPr="006A7595">
        <w:rPr>
          <w:rFonts w:ascii="Times New Roman" w:hAnsi="Times New Roman" w:cs="Times New Roman"/>
          <w:i/>
          <w:iCs/>
          <w:sz w:val="24"/>
          <w:szCs w:val="24"/>
        </w:rPr>
        <w:t>ν</w:t>
      </w:r>
      <w:r w:rsidRPr="006A7595">
        <w:rPr>
          <w:rFonts w:ascii="Times New Roman" w:hAnsi="Times New Roman" w:cs="Times New Roman"/>
          <w:sz w:val="24"/>
          <w:szCs w:val="24"/>
        </w:rPr>
        <w:t> – вертикальный угол между станциями при визировании на высоту инструмента </w:t>
      </w:r>
      <w:r w:rsidRPr="006A7595">
        <w:rPr>
          <w:rFonts w:ascii="Times New Roman" w:hAnsi="Times New Roman" w:cs="Times New Roman"/>
          <w:i/>
          <w:iCs/>
          <w:sz w:val="24"/>
          <w:szCs w:val="24"/>
        </w:rPr>
        <w:t>i </w:t>
      </w:r>
      <w:r w:rsidRPr="006A7595">
        <w:rPr>
          <w:rFonts w:ascii="Times New Roman" w:hAnsi="Times New Roman" w:cs="Times New Roman"/>
          <w:sz w:val="24"/>
          <w:szCs w:val="24"/>
        </w:rPr>
        <w:t>или произвольную высоту </w:t>
      </w:r>
      <w:r w:rsidRPr="006A7595">
        <w:rPr>
          <w:rFonts w:ascii="Times New Roman" w:hAnsi="Times New Roman" w:cs="Times New Roman"/>
          <w:i/>
          <w:iCs/>
          <w:sz w:val="24"/>
          <w:szCs w:val="24"/>
        </w:rPr>
        <w:t>V</w:t>
      </w:r>
      <w:r w:rsidRPr="006A7595">
        <w:rPr>
          <w:rFonts w:ascii="Times New Roman" w:hAnsi="Times New Roman" w:cs="Times New Roman"/>
          <w:sz w:val="24"/>
          <w:szCs w:val="24"/>
        </w:rPr>
        <w:t>.</w:t>
      </w:r>
    </w:p>
    <w:p w14:paraId="75BDC798"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lastRenderedPageBreak/>
        <w:t>Значения горизонтальных проложений </w:t>
      </w:r>
      <w:r w:rsidRPr="006A7595">
        <w:rPr>
          <w:rFonts w:ascii="Times New Roman" w:hAnsi="Times New Roman" w:cs="Times New Roman"/>
          <w:i/>
          <w:iCs/>
          <w:sz w:val="24"/>
          <w:szCs w:val="24"/>
        </w:rPr>
        <w:t>d </w:t>
      </w:r>
      <w:r w:rsidRPr="006A7595">
        <w:rPr>
          <w:rFonts w:ascii="Times New Roman" w:hAnsi="Times New Roman" w:cs="Times New Roman"/>
          <w:sz w:val="24"/>
          <w:szCs w:val="24"/>
        </w:rPr>
        <w:t>записывают в 9 графу журнала прокладки теодолитного хода с округлением до десятых долей метра. Если угол наклона меньше 2°, то горизонтальное проложение </w:t>
      </w:r>
      <w:r w:rsidRPr="006A7595">
        <w:rPr>
          <w:rFonts w:ascii="Times New Roman" w:hAnsi="Times New Roman" w:cs="Times New Roman"/>
          <w:i/>
          <w:iCs/>
          <w:sz w:val="24"/>
          <w:szCs w:val="24"/>
        </w:rPr>
        <w:t>d </w:t>
      </w:r>
      <w:r w:rsidRPr="006A7595">
        <w:rPr>
          <w:rFonts w:ascii="Times New Roman" w:hAnsi="Times New Roman" w:cs="Times New Roman"/>
          <w:sz w:val="24"/>
          <w:szCs w:val="24"/>
        </w:rPr>
        <w:t>принимают практически равным измеренному расстоянию </w:t>
      </w:r>
      <w:r w:rsidRPr="006A7595">
        <w:rPr>
          <w:rFonts w:ascii="Times New Roman" w:hAnsi="Times New Roman" w:cs="Times New Roman"/>
          <w:i/>
          <w:iCs/>
          <w:sz w:val="24"/>
          <w:szCs w:val="24"/>
        </w:rPr>
        <w:t>D </w:t>
      </w:r>
      <w:r w:rsidRPr="006A7595">
        <w:rPr>
          <w:rFonts w:ascii="Times New Roman" w:hAnsi="Times New Roman" w:cs="Times New Roman"/>
          <w:sz w:val="24"/>
          <w:szCs w:val="24"/>
        </w:rPr>
        <w:t>по наклонной линии.</w:t>
      </w:r>
    </w:p>
    <w:p w14:paraId="0C9F114D" w14:textId="77777777" w:rsidR="006A7595" w:rsidRPr="006A7595" w:rsidRDefault="006A7595" w:rsidP="0076411E">
      <w:pPr>
        <w:tabs>
          <w:tab w:val="left" w:pos="709"/>
        </w:tabs>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4. Вычисление превышений</w:t>
      </w:r>
    </w:p>
    <w:p w14:paraId="4D676CD8"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Если при определении углов наклона визировали на высоту инструмента </w:t>
      </w:r>
      <w:r w:rsidRPr="006A7595">
        <w:rPr>
          <w:rFonts w:ascii="Times New Roman" w:hAnsi="Times New Roman" w:cs="Times New Roman"/>
          <w:i/>
          <w:iCs/>
          <w:sz w:val="24"/>
          <w:szCs w:val="24"/>
        </w:rPr>
        <w:t>i</w:t>
      </w:r>
      <w:r w:rsidRPr="006A7595">
        <w:rPr>
          <w:rFonts w:ascii="Times New Roman" w:hAnsi="Times New Roman" w:cs="Times New Roman"/>
          <w:sz w:val="24"/>
          <w:szCs w:val="24"/>
        </w:rPr>
        <w:t>, тогда высота визирования равна высоте инструмента, т. е. </w:t>
      </w:r>
      <w:r w:rsidRPr="006A7595">
        <w:rPr>
          <w:rFonts w:ascii="Times New Roman" w:hAnsi="Times New Roman" w:cs="Times New Roman"/>
          <w:i/>
          <w:iCs/>
          <w:sz w:val="24"/>
          <w:szCs w:val="24"/>
        </w:rPr>
        <w:t>i </w:t>
      </w:r>
      <w:r w:rsidRPr="006A7595">
        <w:rPr>
          <w:rFonts w:ascii="Times New Roman" w:hAnsi="Times New Roman" w:cs="Times New Roman"/>
          <w:sz w:val="24"/>
          <w:szCs w:val="24"/>
        </w:rPr>
        <w:t>= </w:t>
      </w:r>
      <w:proofErr w:type="gramStart"/>
      <w:r w:rsidRPr="006A7595">
        <w:rPr>
          <w:rFonts w:ascii="Times New Roman" w:hAnsi="Times New Roman" w:cs="Times New Roman"/>
          <w:i/>
          <w:iCs/>
          <w:sz w:val="24"/>
          <w:szCs w:val="24"/>
        </w:rPr>
        <w:t>V ,</w:t>
      </w:r>
      <w:proofErr w:type="gramEnd"/>
      <w:r w:rsidRPr="006A7595">
        <w:rPr>
          <w:rFonts w:ascii="Times New Roman" w:hAnsi="Times New Roman" w:cs="Times New Roman"/>
          <w:i/>
          <w:iCs/>
          <w:sz w:val="24"/>
          <w:szCs w:val="24"/>
        </w:rPr>
        <w:t> </w:t>
      </w:r>
      <w:r w:rsidRPr="006A7595">
        <w:rPr>
          <w:rFonts w:ascii="Times New Roman" w:hAnsi="Times New Roman" w:cs="Times New Roman"/>
          <w:sz w:val="24"/>
          <w:szCs w:val="24"/>
        </w:rPr>
        <w:t>в этом случае, превышения реечных точек относительно станции определяют по формуле: </w:t>
      </w:r>
      <w:r w:rsidRPr="006A7595">
        <w:rPr>
          <w:rFonts w:ascii="Times New Roman" w:hAnsi="Times New Roman" w:cs="Times New Roman"/>
          <w:i/>
          <w:iCs/>
          <w:sz w:val="24"/>
          <w:szCs w:val="24"/>
        </w:rPr>
        <w:t>h</w:t>
      </w:r>
      <w:r w:rsidRPr="006A7595">
        <w:rPr>
          <w:rFonts w:ascii="Times New Roman" w:hAnsi="Times New Roman" w:cs="Times New Roman"/>
          <w:sz w:val="24"/>
          <w:szCs w:val="24"/>
        </w:rPr>
        <w:t>′ = </w:t>
      </w:r>
      <w:proofErr w:type="spellStart"/>
      <w:r w:rsidRPr="006A7595">
        <w:rPr>
          <w:rFonts w:ascii="Times New Roman" w:hAnsi="Times New Roman" w:cs="Times New Roman"/>
          <w:i/>
          <w:iCs/>
          <w:sz w:val="24"/>
          <w:szCs w:val="24"/>
        </w:rPr>
        <w:t>tg</w:t>
      </w:r>
      <w:proofErr w:type="spellEnd"/>
      <w:r w:rsidRPr="006A7595">
        <w:rPr>
          <w:rFonts w:ascii="Times New Roman" w:hAnsi="Times New Roman" w:cs="Times New Roman"/>
          <w:i/>
          <w:iCs/>
          <w:sz w:val="24"/>
          <w:szCs w:val="24"/>
        </w:rPr>
        <w:t> </w:t>
      </w:r>
      <w:r w:rsidRPr="006A7595">
        <w:rPr>
          <w:rFonts w:ascii="Times New Roman" w:hAnsi="Times New Roman" w:cs="Times New Roman"/>
          <w:sz w:val="24"/>
          <w:szCs w:val="24"/>
        </w:rPr>
        <w:t>ν </w:t>
      </w:r>
      <w:r w:rsidRPr="006A7595">
        <w:rPr>
          <w:rFonts w:ascii="Times New Roman" w:hAnsi="Times New Roman" w:cs="Times New Roman"/>
          <w:i/>
          <w:iCs/>
          <w:sz w:val="24"/>
          <w:szCs w:val="24"/>
        </w:rPr>
        <w:t>d h </w:t>
      </w:r>
      <w:r w:rsidRPr="006A7595">
        <w:rPr>
          <w:rFonts w:ascii="Times New Roman" w:hAnsi="Times New Roman" w:cs="Times New Roman"/>
          <w:i/>
          <w:iCs/>
          <w:sz w:val="24"/>
          <w:szCs w:val="24"/>
        </w:rPr>
        <w:br/>
      </w:r>
    </w:p>
    <w:p w14:paraId="06087A03" w14:textId="77777777" w:rsidR="0076411E" w:rsidRDefault="006A7595" w:rsidP="0076411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lang w:val="en-US"/>
        </w:rPr>
        <w:t>h= h</w:t>
      </w:r>
      <w:r w:rsidRPr="006A7595">
        <w:rPr>
          <w:rFonts w:ascii="Times New Roman" w:hAnsi="Times New Roman" w:cs="Times New Roman"/>
          <w:sz w:val="24"/>
          <w:szCs w:val="24"/>
          <w:lang w:val="en-US"/>
        </w:rPr>
        <w:t>′+</w:t>
      </w:r>
      <w:proofErr w:type="spellStart"/>
      <w:r w:rsidRPr="006A7595">
        <w:rPr>
          <w:rFonts w:ascii="Times New Roman" w:hAnsi="Times New Roman" w:cs="Times New Roman"/>
          <w:sz w:val="24"/>
          <w:szCs w:val="24"/>
          <w:lang w:val="en-US"/>
        </w:rPr>
        <w:t>i</w:t>
      </w:r>
      <w:proofErr w:type="spellEnd"/>
      <w:r w:rsidRPr="006A7595">
        <w:rPr>
          <w:rFonts w:ascii="Times New Roman" w:hAnsi="Times New Roman" w:cs="Times New Roman"/>
          <w:sz w:val="24"/>
          <w:szCs w:val="24"/>
          <w:lang w:val="en-US"/>
        </w:rPr>
        <w:t>-V (</w:t>
      </w:r>
      <w:r w:rsidRPr="006A7595">
        <w:rPr>
          <w:rFonts w:ascii="Times New Roman" w:hAnsi="Times New Roman" w:cs="Times New Roman"/>
          <w:sz w:val="24"/>
          <w:szCs w:val="24"/>
        </w:rPr>
        <w:t>если</w:t>
      </w:r>
      <w:r w:rsidRPr="006A7595">
        <w:rPr>
          <w:rFonts w:ascii="Times New Roman" w:hAnsi="Times New Roman" w:cs="Times New Roman"/>
          <w:sz w:val="24"/>
          <w:szCs w:val="24"/>
          <w:lang w:val="en-US"/>
        </w:rPr>
        <w:t> </w:t>
      </w:r>
      <w:proofErr w:type="spellStart"/>
      <w:r w:rsidRPr="006A7595">
        <w:rPr>
          <w:rFonts w:ascii="Times New Roman" w:hAnsi="Times New Roman" w:cs="Times New Roman"/>
          <w:sz w:val="24"/>
          <w:szCs w:val="24"/>
          <w:lang w:val="en-US"/>
        </w:rPr>
        <w:t>i≠V</w:t>
      </w:r>
      <w:proofErr w:type="spellEnd"/>
      <w:r w:rsidRPr="006A7595">
        <w:rPr>
          <w:rFonts w:ascii="Times New Roman" w:hAnsi="Times New Roman" w:cs="Times New Roman"/>
          <w:sz w:val="24"/>
          <w:szCs w:val="24"/>
          <w:lang w:val="en-US"/>
        </w:rPr>
        <w:t>);</w:t>
      </w:r>
    </w:p>
    <w:p w14:paraId="13C78B50" w14:textId="0E3D6D08" w:rsidR="006A7595" w:rsidRPr="006A7595" w:rsidRDefault="006A7595" w:rsidP="0076411E">
      <w:pPr>
        <w:spacing w:after="0" w:line="360" w:lineRule="auto"/>
        <w:jc w:val="center"/>
        <w:rPr>
          <w:rFonts w:ascii="Times New Roman" w:hAnsi="Times New Roman" w:cs="Times New Roman"/>
          <w:sz w:val="24"/>
          <w:szCs w:val="24"/>
          <w:lang w:val="en-US"/>
        </w:rPr>
      </w:pPr>
      <w:r w:rsidRPr="006A7595">
        <w:rPr>
          <w:rFonts w:ascii="Times New Roman" w:hAnsi="Times New Roman" w:cs="Times New Roman"/>
          <w:i/>
          <w:iCs/>
          <w:sz w:val="24"/>
          <w:szCs w:val="24"/>
          <w:lang w:val="en-US"/>
        </w:rPr>
        <w:t>h= h</w:t>
      </w:r>
      <w:r w:rsidRPr="006A7595">
        <w:rPr>
          <w:rFonts w:ascii="Times New Roman" w:hAnsi="Times New Roman" w:cs="Times New Roman"/>
          <w:sz w:val="24"/>
          <w:szCs w:val="24"/>
          <w:lang w:val="en-US"/>
        </w:rPr>
        <w:t>′ (</w:t>
      </w:r>
      <w:r w:rsidRPr="006A7595">
        <w:rPr>
          <w:rFonts w:ascii="Times New Roman" w:hAnsi="Times New Roman" w:cs="Times New Roman"/>
          <w:sz w:val="24"/>
          <w:szCs w:val="24"/>
        </w:rPr>
        <w:t>если</w:t>
      </w:r>
      <w:r w:rsidRPr="006A7595">
        <w:rPr>
          <w:rFonts w:ascii="Times New Roman" w:hAnsi="Times New Roman" w:cs="Times New Roman"/>
          <w:sz w:val="24"/>
          <w:szCs w:val="24"/>
          <w:lang w:val="en-US"/>
        </w:rPr>
        <w:t> </w:t>
      </w:r>
      <w:proofErr w:type="spellStart"/>
      <w:r w:rsidRPr="006A7595">
        <w:rPr>
          <w:rFonts w:ascii="Times New Roman" w:hAnsi="Times New Roman" w:cs="Times New Roman"/>
          <w:sz w:val="24"/>
          <w:szCs w:val="24"/>
          <w:lang w:val="en-US"/>
        </w:rPr>
        <w:t>i</w:t>
      </w:r>
      <w:proofErr w:type="spellEnd"/>
      <w:r w:rsidRPr="006A7595">
        <w:rPr>
          <w:rFonts w:ascii="Times New Roman" w:hAnsi="Times New Roman" w:cs="Times New Roman"/>
          <w:sz w:val="24"/>
          <w:szCs w:val="24"/>
          <w:lang w:val="en-US"/>
        </w:rPr>
        <w:t>=V);</w:t>
      </w:r>
    </w:p>
    <w:p w14:paraId="693844AA"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Вычисленные значения превышений записывают в графу 12 журнала с округлением до сотых долей метра.</w:t>
      </w:r>
    </w:p>
    <w:p w14:paraId="2EAF2E56"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5. Вычисление абсолютных отметок станций</w:t>
      </w:r>
    </w:p>
    <w:p w14:paraId="11916765" w14:textId="77777777" w:rsidR="006A7595" w:rsidRPr="006A7595"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Для определения абсолютной отметки станции необходимо знать абсолютную высоту соседней станции и превышение между ними.</w:t>
      </w:r>
    </w:p>
    <w:p w14:paraId="645CE50B" w14:textId="77777777" w:rsid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Абсолютная высота искомой станции находится по формуле: </w:t>
      </w:r>
    </w:p>
    <w:p w14:paraId="56904DC7" w14:textId="77777777" w:rsidR="0076411E" w:rsidRDefault="006A7595" w:rsidP="0076411E">
      <w:pPr>
        <w:spacing w:after="0" w:line="360" w:lineRule="auto"/>
        <w:ind w:firstLine="709"/>
        <w:jc w:val="center"/>
        <w:rPr>
          <w:rFonts w:ascii="Times New Roman" w:hAnsi="Times New Roman" w:cs="Times New Roman"/>
          <w:i/>
          <w:iCs/>
          <w:sz w:val="24"/>
          <w:szCs w:val="24"/>
        </w:rPr>
      </w:pPr>
      <w:proofErr w:type="spellStart"/>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абс.искомой</w:t>
      </w:r>
      <w:proofErr w:type="spellEnd"/>
      <w:r w:rsidRPr="006A7595">
        <w:rPr>
          <w:rFonts w:ascii="Times New Roman" w:hAnsi="Times New Roman" w:cs="Times New Roman"/>
          <w:i/>
          <w:iCs/>
          <w:sz w:val="24"/>
          <w:szCs w:val="24"/>
        </w:rPr>
        <w:t>=</w:t>
      </w:r>
      <w:proofErr w:type="spellStart"/>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абс.известной</w:t>
      </w:r>
      <w:proofErr w:type="spellEnd"/>
      <w:r w:rsidRPr="006A7595">
        <w:rPr>
          <w:rFonts w:ascii="Times New Roman" w:hAnsi="Times New Roman" w:cs="Times New Roman"/>
          <w:i/>
          <w:iCs/>
          <w:sz w:val="24"/>
          <w:szCs w:val="24"/>
          <w:vertAlign w:val="subscript"/>
        </w:rPr>
        <w:t> </w:t>
      </w:r>
      <w:r w:rsidRPr="006A7595">
        <w:rPr>
          <w:rFonts w:ascii="Times New Roman" w:hAnsi="Times New Roman" w:cs="Times New Roman"/>
          <w:i/>
          <w:iCs/>
          <w:sz w:val="24"/>
          <w:szCs w:val="24"/>
        </w:rPr>
        <w:t>+ h</w:t>
      </w:r>
    </w:p>
    <w:p w14:paraId="1238527B" w14:textId="7904C114" w:rsidR="006A7595" w:rsidRPr="0076411E" w:rsidRDefault="006A7595" w:rsidP="0076411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Превышение берется со своим знаком.</w:t>
      </w:r>
    </w:p>
    <w:p w14:paraId="3F92BD49" w14:textId="77777777" w:rsidR="00102AC7" w:rsidRDefault="00102AC7" w:rsidP="0076411E">
      <w:pPr>
        <w:spacing w:after="0" w:line="360" w:lineRule="auto"/>
        <w:jc w:val="both"/>
        <w:rPr>
          <w:rFonts w:ascii="Times New Roman" w:hAnsi="Times New Roman" w:cs="Times New Roman"/>
          <w:b/>
          <w:bCs/>
          <w:sz w:val="24"/>
          <w:szCs w:val="24"/>
        </w:rPr>
      </w:pPr>
    </w:p>
    <w:p w14:paraId="2C81EB89" w14:textId="493634C1" w:rsidR="00226F74" w:rsidRPr="00226F74" w:rsidRDefault="00226F74" w:rsidP="00102AC7">
      <w:pPr>
        <w:spacing w:after="0" w:line="360" w:lineRule="auto"/>
        <w:jc w:val="center"/>
        <w:rPr>
          <w:rFonts w:ascii="Times New Roman" w:hAnsi="Times New Roman" w:cs="Times New Roman"/>
          <w:b/>
          <w:bCs/>
          <w:sz w:val="24"/>
          <w:szCs w:val="24"/>
        </w:rPr>
      </w:pPr>
      <w:r w:rsidRPr="00226F74">
        <w:rPr>
          <w:rFonts w:ascii="Times New Roman" w:hAnsi="Times New Roman" w:cs="Times New Roman"/>
          <w:b/>
          <w:bCs/>
          <w:sz w:val="24"/>
          <w:szCs w:val="24"/>
        </w:rPr>
        <w:t>2. Обработка ведомости вычисления координат теодолитного хода</w:t>
      </w:r>
    </w:p>
    <w:p w14:paraId="4CE878DD" w14:textId="77777777" w:rsidR="00226F74" w:rsidRPr="00226F74" w:rsidRDefault="00226F74" w:rsidP="0076411E">
      <w:pPr>
        <w:spacing w:after="0" w:line="360" w:lineRule="auto"/>
        <w:jc w:val="both"/>
        <w:rPr>
          <w:rFonts w:ascii="Times New Roman" w:hAnsi="Times New Roman" w:cs="Times New Roman"/>
          <w:sz w:val="24"/>
          <w:szCs w:val="24"/>
        </w:rPr>
      </w:pPr>
    </w:p>
    <w:p w14:paraId="3A0DAA50"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1. Увязка углов хода</w:t>
      </w:r>
    </w:p>
    <w:p w14:paraId="394B8BDD"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Значения измеренных углов, взятые из графы 6 полевого журнала (табл.1), записывают в графу 2 ведомости вычисления координат (табл.2).</w:t>
      </w:r>
    </w:p>
    <w:p w14:paraId="50C062B7" w14:textId="77777777" w:rsidR="00102AC7" w:rsidRDefault="00102AC7" w:rsidP="00102AC7">
      <w:pPr>
        <w:spacing w:after="0" w:line="360" w:lineRule="auto"/>
        <w:jc w:val="center"/>
        <w:rPr>
          <w:rFonts w:ascii="Times New Roman" w:hAnsi="Times New Roman" w:cs="Times New Roman"/>
          <w:sz w:val="24"/>
          <w:szCs w:val="24"/>
        </w:rPr>
      </w:pPr>
    </w:p>
    <w:p w14:paraId="027F64B4" w14:textId="77777777" w:rsidR="00102AC7" w:rsidRDefault="00102AC7" w:rsidP="00102AC7">
      <w:pPr>
        <w:spacing w:after="0" w:line="360" w:lineRule="auto"/>
        <w:jc w:val="center"/>
        <w:rPr>
          <w:rFonts w:ascii="Times New Roman" w:hAnsi="Times New Roman" w:cs="Times New Roman"/>
          <w:sz w:val="24"/>
          <w:szCs w:val="24"/>
        </w:rPr>
      </w:pPr>
    </w:p>
    <w:p w14:paraId="7B7790A1" w14:textId="77777777" w:rsidR="00102AC7" w:rsidRDefault="00102AC7" w:rsidP="00102AC7">
      <w:pPr>
        <w:spacing w:after="0" w:line="360" w:lineRule="auto"/>
        <w:jc w:val="center"/>
        <w:rPr>
          <w:rFonts w:ascii="Times New Roman" w:hAnsi="Times New Roman" w:cs="Times New Roman"/>
          <w:sz w:val="24"/>
          <w:szCs w:val="24"/>
        </w:rPr>
      </w:pPr>
    </w:p>
    <w:p w14:paraId="1FCAD11A" w14:textId="77777777" w:rsidR="00102AC7" w:rsidRDefault="00102AC7" w:rsidP="00102AC7">
      <w:pPr>
        <w:spacing w:after="0" w:line="360" w:lineRule="auto"/>
        <w:jc w:val="center"/>
        <w:rPr>
          <w:rFonts w:ascii="Times New Roman" w:hAnsi="Times New Roman" w:cs="Times New Roman"/>
          <w:sz w:val="24"/>
          <w:szCs w:val="24"/>
        </w:rPr>
      </w:pPr>
    </w:p>
    <w:p w14:paraId="0C4932C2" w14:textId="77777777" w:rsidR="00102AC7" w:rsidRDefault="00102AC7" w:rsidP="00102AC7">
      <w:pPr>
        <w:spacing w:after="0" w:line="360" w:lineRule="auto"/>
        <w:jc w:val="center"/>
        <w:rPr>
          <w:rFonts w:ascii="Times New Roman" w:hAnsi="Times New Roman" w:cs="Times New Roman"/>
          <w:sz w:val="24"/>
          <w:szCs w:val="24"/>
        </w:rPr>
      </w:pPr>
    </w:p>
    <w:p w14:paraId="2A62D0CA" w14:textId="77777777" w:rsidR="00102AC7" w:rsidRDefault="00102AC7" w:rsidP="00102AC7">
      <w:pPr>
        <w:spacing w:after="0" w:line="360" w:lineRule="auto"/>
        <w:jc w:val="center"/>
        <w:rPr>
          <w:rFonts w:ascii="Times New Roman" w:hAnsi="Times New Roman" w:cs="Times New Roman"/>
          <w:sz w:val="24"/>
          <w:szCs w:val="24"/>
        </w:rPr>
      </w:pPr>
    </w:p>
    <w:p w14:paraId="47126255" w14:textId="77777777" w:rsidR="00102AC7" w:rsidRDefault="00102AC7" w:rsidP="00102AC7">
      <w:pPr>
        <w:spacing w:after="0" w:line="360" w:lineRule="auto"/>
        <w:jc w:val="center"/>
        <w:rPr>
          <w:rFonts w:ascii="Times New Roman" w:hAnsi="Times New Roman" w:cs="Times New Roman"/>
          <w:sz w:val="24"/>
          <w:szCs w:val="24"/>
        </w:rPr>
      </w:pPr>
    </w:p>
    <w:p w14:paraId="3F4CBFD3" w14:textId="77777777" w:rsidR="00102AC7" w:rsidRDefault="00102AC7" w:rsidP="00102AC7">
      <w:pPr>
        <w:spacing w:after="0" w:line="360" w:lineRule="auto"/>
        <w:jc w:val="center"/>
        <w:rPr>
          <w:rFonts w:ascii="Times New Roman" w:hAnsi="Times New Roman" w:cs="Times New Roman"/>
          <w:sz w:val="24"/>
          <w:szCs w:val="24"/>
        </w:rPr>
      </w:pPr>
    </w:p>
    <w:p w14:paraId="70370FA2" w14:textId="77777777" w:rsidR="00102AC7" w:rsidRDefault="00102AC7" w:rsidP="00102AC7">
      <w:pPr>
        <w:spacing w:after="0" w:line="360" w:lineRule="auto"/>
        <w:jc w:val="center"/>
        <w:rPr>
          <w:rFonts w:ascii="Times New Roman" w:hAnsi="Times New Roman" w:cs="Times New Roman"/>
          <w:sz w:val="24"/>
          <w:szCs w:val="24"/>
        </w:rPr>
      </w:pPr>
    </w:p>
    <w:p w14:paraId="72210073" w14:textId="77777777" w:rsidR="00102AC7" w:rsidRDefault="00102AC7" w:rsidP="00102AC7">
      <w:pPr>
        <w:spacing w:after="0" w:line="360" w:lineRule="auto"/>
        <w:jc w:val="center"/>
        <w:rPr>
          <w:rFonts w:ascii="Times New Roman" w:hAnsi="Times New Roman" w:cs="Times New Roman"/>
          <w:sz w:val="24"/>
          <w:szCs w:val="24"/>
        </w:rPr>
      </w:pPr>
    </w:p>
    <w:p w14:paraId="22417E18" w14:textId="771B42CC"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lastRenderedPageBreak/>
        <w:t>Таблица 2. Ведомость вычисления координат точек теодолитного хода</w:t>
      </w:r>
    </w:p>
    <w:p w14:paraId="458F2C45" w14:textId="71EE9790" w:rsidR="006A7595" w:rsidRPr="006A7595" w:rsidRDefault="006A7595" w:rsidP="0076411E">
      <w:pPr>
        <w:spacing w:after="0" w:line="360" w:lineRule="auto"/>
        <w:jc w:val="both"/>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693954B0" wp14:editId="068E6FA1">
            <wp:extent cx="5220828" cy="2536040"/>
            <wp:effectExtent l="0" t="0" r="0" b="0"/>
            <wp:docPr id="208901840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018402" name=""/>
                    <pic:cNvPicPr/>
                  </pic:nvPicPr>
                  <pic:blipFill rotWithShape="1">
                    <a:blip r:embed="rId15"/>
                    <a:srcRect l="6113" t="14224" r="5972" b="9853"/>
                    <a:stretch>
                      <a:fillRect/>
                    </a:stretch>
                  </pic:blipFill>
                  <pic:spPr bwMode="auto">
                    <a:xfrm>
                      <a:off x="0" y="0"/>
                      <a:ext cx="5222513" cy="2536859"/>
                    </a:xfrm>
                    <a:prstGeom prst="rect">
                      <a:avLst/>
                    </a:prstGeom>
                    <a:ln>
                      <a:noFill/>
                    </a:ln>
                    <a:extLst>
                      <a:ext uri="{53640926-AAD7-44D8-BBD7-CCE9431645EC}">
                        <a14:shadowObscured xmlns:a14="http://schemas.microsoft.com/office/drawing/2010/main"/>
                      </a:ext>
                    </a:extLst>
                  </pic:spPr>
                </pic:pic>
              </a:graphicData>
            </a:graphic>
          </wp:inline>
        </w:drawing>
      </w:r>
    </w:p>
    <w:p w14:paraId="20A22CD5"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 xml:space="preserve">В графе 4 записывают и подчеркивают </w:t>
      </w:r>
      <w:proofErr w:type="gramStart"/>
      <w:r w:rsidRPr="006A7595">
        <w:rPr>
          <w:rFonts w:ascii="Times New Roman" w:hAnsi="Times New Roman" w:cs="Times New Roman"/>
          <w:sz w:val="24"/>
          <w:szCs w:val="24"/>
        </w:rPr>
        <w:t>начальный  дирекционный</w:t>
      </w:r>
      <w:proofErr w:type="gramEnd"/>
      <w:r w:rsidRPr="006A7595">
        <w:rPr>
          <w:rFonts w:ascii="Times New Roman" w:hAnsi="Times New Roman" w:cs="Times New Roman"/>
          <w:sz w:val="24"/>
          <w:szCs w:val="24"/>
        </w:rPr>
        <w:t xml:space="preserve"> угол</w:t>
      </w:r>
      <w:r w:rsidRPr="006A7595">
        <w:rPr>
          <w:rFonts w:ascii="Times New Roman" w:hAnsi="Times New Roman" w:cs="Times New Roman"/>
          <w:i/>
          <w:iCs/>
          <w:sz w:val="24"/>
          <w:szCs w:val="24"/>
        </w:rPr>
        <w:t> α</w:t>
      </w:r>
      <w:r w:rsidRPr="006A7595">
        <w:rPr>
          <w:rFonts w:ascii="Times New Roman" w:hAnsi="Times New Roman" w:cs="Times New Roman"/>
          <w:i/>
          <w:iCs/>
          <w:sz w:val="24"/>
          <w:szCs w:val="24"/>
          <w:vertAlign w:val="subscript"/>
        </w:rPr>
        <w:t>Н</w:t>
      </w:r>
      <w:r w:rsidRPr="006A7595">
        <w:rPr>
          <w:rFonts w:ascii="Times New Roman" w:hAnsi="Times New Roman" w:cs="Times New Roman"/>
          <w:sz w:val="24"/>
          <w:szCs w:val="24"/>
        </w:rPr>
        <w:t> (на верхней строчке) и конечный дирекционный угол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К</w:t>
      </w:r>
      <w:r w:rsidRPr="006A7595">
        <w:rPr>
          <w:rFonts w:ascii="Times New Roman" w:hAnsi="Times New Roman" w:cs="Times New Roman"/>
          <w:sz w:val="24"/>
          <w:szCs w:val="24"/>
        </w:rPr>
        <w:t> (на нижней строчке). Подсчитывают сумму </w:t>
      </w:r>
      <w:r w:rsidRPr="006A7595">
        <w:rPr>
          <w:rFonts w:ascii="Times New Roman" w:hAnsi="Times New Roman" w:cs="Times New Roman"/>
          <w:i/>
          <w:iCs/>
          <w:sz w:val="24"/>
          <w:szCs w:val="24"/>
        </w:rPr>
        <w:t>Σβ</w:t>
      </w:r>
      <w:r w:rsidRPr="006A7595">
        <w:rPr>
          <w:rFonts w:ascii="Times New Roman" w:hAnsi="Times New Roman" w:cs="Times New Roman"/>
          <w:sz w:val="24"/>
          <w:szCs w:val="24"/>
        </w:rPr>
        <w:t> измеренных углов хода и сравнивают ее с теоретической, которая для разомкнутого полигона (в случае если измерены правые по ходу углы) будет</w:t>
      </w:r>
    </w:p>
    <w:p w14:paraId="089EB216"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Σβ</w:t>
      </w:r>
      <w:proofErr w:type="spellStart"/>
      <w:r w:rsidRPr="006A7595">
        <w:rPr>
          <w:rFonts w:ascii="Times New Roman" w:hAnsi="Times New Roman" w:cs="Times New Roman"/>
          <w:i/>
          <w:iCs/>
          <w:sz w:val="24"/>
          <w:szCs w:val="24"/>
          <w:vertAlign w:val="subscript"/>
        </w:rPr>
        <w:t>теор</w:t>
      </w:r>
      <w:proofErr w:type="spellEnd"/>
      <w:r w:rsidRPr="006A7595">
        <w:rPr>
          <w:rFonts w:ascii="Times New Roman" w:hAnsi="Times New Roman" w:cs="Times New Roman"/>
          <w:i/>
          <w:iCs/>
          <w:sz w:val="24"/>
          <w:szCs w:val="24"/>
        </w:rPr>
        <w:t> = α</w:t>
      </w:r>
      <w:r w:rsidRPr="006A7595">
        <w:rPr>
          <w:rFonts w:ascii="Times New Roman" w:hAnsi="Times New Roman" w:cs="Times New Roman"/>
          <w:i/>
          <w:iCs/>
          <w:sz w:val="24"/>
          <w:szCs w:val="24"/>
          <w:vertAlign w:val="subscript"/>
        </w:rPr>
        <w:t>Н</w:t>
      </w:r>
      <w:r w:rsidRPr="006A7595">
        <w:rPr>
          <w:rFonts w:ascii="Times New Roman" w:hAnsi="Times New Roman" w:cs="Times New Roman"/>
          <w:i/>
          <w:iCs/>
          <w:sz w:val="24"/>
          <w:szCs w:val="24"/>
        </w:rPr>
        <w:t> - α</w:t>
      </w:r>
      <w:r w:rsidRPr="006A7595">
        <w:rPr>
          <w:rFonts w:ascii="Times New Roman" w:hAnsi="Times New Roman" w:cs="Times New Roman"/>
          <w:i/>
          <w:iCs/>
          <w:sz w:val="24"/>
          <w:szCs w:val="24"/>
          <w:vertAlign w:val="subscript"/>
        </w:rPr>
        <w:t>К</w:t>
      </w:r>
      <w:r w:rsidRPr="006A7595">
        <w:rPr>
          <w:rFonts w:ascii="Times New Roman" w:hAnsi="Times New Roman" w:cs="Times New Roman"/>
          <w:i/>
          <w:iCs/>
          <w:sz w:val="24"/>
          <w:szCs w:val="24"/>
        </w:rPr>
        <w:t> +180°n,</w:t>
      </w:r>
    </w:p>
    <w:p w14:paraId="4B22AD24"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n</w:t>
      </w:r>
      <w:r w:rsidRPr="006A7595">
        <w:rPr>
          <w:rFonts w:ascii="Times New Roman" w:hAnsi="Times New Roman" w:cs="Times New Roman"/>
          <w:sz w:val="24"/>
          <w:szCs w:val="24"/>
        </w:rPr>
        <w:t> – число вершин хода (</w:t>
      </w:r>
      <w:r w:rsidRPr="006A7595">
        <w:rPr>
          <w:rFonts w:ascii="Times New Roman" w:hAnsi="Times New Roman" w:cs="Times New Roman"/>
          <w:i/>
          <w:iCs/>
          <w:sz w:val="24"/>
          <w:szCs w:val="24"/>
        </w:rPr>
        <w:t>n</w:t>
      </w:r>
      <w:r w:rsidRPr="006A7595">
        <w:rPr>
          <w:rFonts w:ascii="Times New Roman" w:hAnsi="Times New Roman" w:cs="Times New Roman"/>
          <w:sz w:val="24"/>
          <w:szCs w:val="24"/>
        </w:rPr>
        <w:t> = 5 во всех вариантах).</w:t>
      </w:r>
    </w:p>
    <w:p w14:paraId="3A672D8E" w14:textId="77777777" w:rsidR="00102AC7"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Находят угловую невязку: </w:t>
      </w:r>
    </w:p>
    <w:p w14:paraId="0C590BEF" w14:textId="062E545D"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ƒβ = Σβ - Σβ</w:t>
      </w:r>
      <w:proofErr w:type="spellStart"/>
      <w:r w:rsidRPr="006A7595">
        <w:rPr>
          <w:rFonts w:ascii="Times New Roman" w:hAnsi="Times New Roman" w:cs="Times New Roman"/>
          <w:i/>
          <w:iCs/>
          <w:sz w:val="24"/>
          <w:szCs w:val="24"/>
          <w:vertAlign w:val="subscript"/>
        </w:rPr>
        <w:t>теор</w:t>
      </w:r>
      <w:proofErr w:type="spellEnd"/>
    </w:p>
    <w:p w14:paraId="4F2B78BC"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Если невязка </w:t>
      </w:r>
      <w:r w:rsidRPr="006A7595">
        <w:rPr>
          <w:rFonts w:ascii="Times New Roman" w:hAnsi="Times New Roman" w:cs="Times New Roman"/>
          <w:i/>
          <w:iCs/>
          <w:sz w:val="24"/>
          <w:szCs w:val="24"/>
        </w:rPr>
        <w:t>ƒβ </w:t>
      </w:r>
      <w:r w:rsidRPr="006A7595">
        <w:rPr>
          <w:rFonts w:ascii="Times New Roman" w:hAnsi="Times New Roman" w:cs="Times New Roman"/>
          <w:sz w:val="24"/>
          <w:szCs w:val="24"/>
        </w:rPr>
        <w:t>не превышает допустимой величины </w:t>
      </w:r>
      <w:r w:rsidRPr="006A7595">
        <w:rPr>
          <w:rFonts w:ascii="Times New Roman" w:hAnsi="Times New Roman" w:cs="Times New Roman"/>
          <w:i/>
          <w:iCs/>
          <w:sz w:val="24"/>
          <w:szCs w:val="24"/>
        </w:rPr>
        <w:t>ƒβ</w:t>
      </w:r>
      <w:r w:rsidRPr="006A7595">
        <w:rPr>
          <w:rFonts w:ascii="Times New Roman" w:hAnsi="Times New Roman" w:cs="Times New Roman"/>
          <w:i/>
          <w:iCs/>
          <w:sz w:val="24"/>
          <w:szCs w:val="24"/>
          <w:vertAlign w:val="subscript"/>
        </w:rPr>
        <w:t>доп</w:t>
      </w:r>
      <w:r w:rsidRPr="006A7595">
        <w:rPr>
          <w:rFonts w:ascii="Times New Roman" w:hAnsi="Times New Roman" w:cs="Times New Roman"/>
          <w:i/>
          <w:iCs/>
          <w:sz w:val="24"/>
          <w:szCs w:val="24"/>
        </w:rPr>
        <w:t>=± 1′</w:t>
      </w:r>
      <w:r w:rsidRPr="006A7595">
        <w:rPr>
          <w:rFonts w:ascii="Times New Roman" w:hAnsi="Times New Roman" w:cs="Times New Roman"/>
          <w:sz w:val="24"/>
          <w:szCs w:val="24"/>
        </w:rPr>
        <w:t>, то ее распределяют с обратным знаком поровну во все углы хода с округлением значений поправок до целых секунд (но так, чтобы сумма поправок в углы была равна угловой невязке, взятой с обратным знаком). Исправленные этими поправками углы записывают в графу 3 ведомости. Сумма исправленных углов должна равняться теоретической.</w:t>
      </w:r>
    </w:p>
    <w:p w14:paraId="51C3A4E1"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2. Вычисление дирекционных углов и румбов сторон хода </w:t>
      </w:r>
    </w:p>
    <w:p w14:paraId="59992ABF"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По исходному дирекционному углу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Н</w:t>
      </w:r>
      <w:r w:rsidRPr="006A7595">
        <w:rPr>
          <w:rFonts w:ascii="Times New Roman" w:hAnsi="Times New Roman" w:cs="Times New Roman"/>
          <w:i/>
          <w:iCs/>
          <w:sz w:val="24"/>
          <w:szCs w:val="24"/>
        </w:rPr>
        <w:t> </w:t>
      </w:r>
      <w:r w:rsidRPr="006A7595">
        <w:rPr>
          <w:rFonts w:ascii="Times New Roman" w:hAnsi="Times New Roman" w:cs="Times New Roman"/>
          <w:sz w:val="24"/>
          <w:szCs w:val="24"/>
        </w:rPr>
        <w:t>и исправленным значениям (</w:t>
      </w:r>
      <w:proofErr w:type="spellStart"/>
      <w:r w:rsidRPr="006A7595">
        <w:rPr>
          <w:rFonts w:ascii="Times New Roman" w:hAnsi="Times New Roman" w:cs="Times New Roman"/>
          <w:sz w:val="24"/>
          <w:szCs w:val="24"/>
        </w:rPr>
        <w:t>нижн</w:t>
      </w:r>
      <w:proofErr w:type="spellEnd"/>
      <w:r w:rsidRPr="006A7595">
        <w:rPr>
          <w:rFonts w:ascii="Times New Roman" w:hAnsi="Times New Roman" w:cs="Times New Roman"/>
          <w:sz w:val="24"/>
          <w:szCs w:val="24"/>
        </w:rPr>
        <w:t>. индекс И) углов </w:t>
      </w: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 xml:space="preserve">И </w:t>
      </w:r>
      <w:proofErr w:type="gramStart"/>
      <w:r w:rsidRPr="006A7595">
        <w:rPr>
          <w:rFonts w:ascii="Times New Roman" w:hAnsi="Times New Roman" w:cs="Times New Roman"/>
          <w:i/>
          <w:iCs/>
          <w:sz w:val="24"/>
          <w:szCs w:val="24"/>
          <w:vertAlign w:val="subscript"/>
        </w:rPr>
        <w:t>i</w:t>
      </w:r>
      <w:r w:rsidRPr="006A7595">
        <w:rPr>
          <w:rFonts w:ascii="Times New Roman" w:hAnsi="Times New Roman" w:cs="Times New Roman"/>
          <w:sz w:val="24"/>
          <w:szCs w:val="24"/>
        </w:rPr>
        <w:t>  хода</w:t>
      </w:r>
      <w:proofErr w:type="gramEnd"/>
      <w:r w:rsidRPr="006A7595">
        <w:rPr>
          <w:rFonts w:ascii="Times New Roman" w:hAnsi="Times New Roman" w:cs="Times New Roman"/>
          <w:sz w:val="24"/>
          <w:szCs w:val="24"/>
        </w:rPr>
        <w:t xml:space="preserve"> по формуле для правых углов вычисляют дирекционные углы всех остальных сторон: дирекционный угол последующей стороны равен дирекционному углу предыдущей сторон плюс 180° и минус правый (исправленный) угол хода, образованный этими сторонами:</w:t>
      </w:r>
    </w:p>
    <w:p w14:paraId="6409C783" w14:textId="3961659C"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n</w:t>
      </w:r>
      <w:r w:rsidRPr="006A7595">
        <w:rPr>
          <w:rFonts w:ascii="Times New Roman" w:hAnsi="Times New Roman" w:cs="Times New Roman"/>
          <w:i/>
          <w:iCs/>
          <w:sz w:val="24"/>
          <w:szCs w:val="24"/>
        </w:rPr>
        <w:t> </w:t>
      </w:r>
      <w:proofErr w:type="gramStart"/>
      <w:r w:rsidRPr="006A7595">
        <w:rPr>
          <w:rFonts w:ascii="Times New Roman" w:hAnsi="Times New Roman" w:cs="Times New Roman"/>
          <w:i/>
          <w:iCs/>
          <w:sz w:val="24"/>
          <w:szCs w:val="24"/>
        </w:rPr>
        <w:t>=  α</w:t>
      </w:r>
      <w:proofErr w:type="gramEnd"/>
      <w:r w:rsidRPr="006A7595">
        <w:rPr>
          <w:rFonts w:ascii="Times New Roman" w:hAnsi="Times New Roman" w:cs="Times New Roman"/>
          <w:i/>
          <w:iCs/>
          <w:sz w:val="24"/>
          <w:szCs w:val="24"/>
          <w:vertAlign w:val="subscript"/>
        </w:rPr>
        <w:t>n-1</w:t>
      </w:r>
      <w:r w:rsidRPr="006A7595">
        <w:rPr>
          <w:rFonts w:ascii="Times New Roman" w:hAnsi="Times New Roman" w:cs="Times New Roman"/>
          <w:i/>
          <w:iCs/>
          <w:sz w:val="24"/>
          <w:szCs w:val="24"/>
        </w:rPr>
        <w:t> +</w:t>
      </w:r>
      <w:r w:rsidRPr="006A7595">
        <w:rPr>
          <w:rFonts w:ascii="Times New Roman" w:hAnsi="Times New Roman" w:cs="Times New Roman"/>
          <w:sz w:val="24"/>
          <w:szCs w:val="24"/>
        </w:rPr>
        <w:t>180°</w:t>
      </w:r>
      <w:r w:rsidRPr="006A7595">
        <w:rPr>
          <w:rFonts w:ascii="Times New Roman" w:hAnsi="Times New Roman" w:cs="Times New Roman"/>
          <w:i/>
          <w:iCs/>
          <w:sz w:val="24"/>
          <w:szCs w:val="24"/>
        </w:rPr>
        <w:t> </w:t>
      </w:r>
      <w:r w:rsidRPr="006A7595">
        <w:rPr>
          <w:rFonts w:ascii="Times New Roman" w:hAnsi="Times New Roman" w:cs="Times New Roman"/>
          <w:sz w:val="24"/>
          <w:szCs w:val="24"/>
        </w:rPr>
        <w:t>-</w:t>
      </w: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И n-1</w:t>
      </w:r>
      <w:r w:rsidRPr="006A7595">
        <w:rPr>
          <w:rFonts w:ascii="Times New Roman" w:hAnsi="Times New Roman" w:cs="Times New Roman"/>
          <w:sz w:val="24"/>
          <w:szCs w:val="24"/>
        </w:rPr>
        <w:t>.</w:t>
      </w:r>
    </w:p>
    <w:p w14:paraId="0814357C" w14:textId="29814028"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Если в результате дирекционный угол  </w:t>
      </w:r>
      <w:r w:rsidRPr="006A7595">
        <w:rPr>
          <w:rFonts w:ascii="Times New Roman" w:hAnsi="Times New Roman" w:cs="Times New Roman"/>
          <w:i/>
          <w:iCs/>
          <w:sz w:val="24"/>
          <w:szCs w:val="24"/>
        </w:rPr>
        <w:t>αn</w:t>
      </w:r>
      <w:r w:rsidRPr="006A7595">
        <w:rPr>
          <w:rFonts w:ascii="Times New Roman" w:hAnsi="Times New Roman" w:cs="Times New Roman"/>
          <w:sz w:val="24"/>
          <w:szCs w:val="24"/>
        </w:rPr>
        <w:t> получился больше 360°, то его нужно уменьшить на 360°, а если сумма</w:t>
      </w:r>
      <w:r w:rsidR="00102AC7">
        <w:rPr>
          <w:rFonts w:ascii="Times New Roman" w:hAnsi="Times New Roman" w:cs="Times New Roman"/>
          <w:sz w:val="24"/>
          <w:szCs w:val="24"/>
        </w:rPr>
        <w:t xml:space="preserve"> </w:t>
      </w:r>
      <w:r w:rsidRPr="006A7595">
        <w:rPr>
          <w:rFonts w:ascii="Times New Roman" w:hAnsi="Times New Roman" w:cs="Times New Roman"/>
          <w:sz w:val="24"/>
          <w:szCs w:val="24"/>
        </w:rPr>
        <w:t>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n-1</w:t>
      </w:r>
      <w:r w:rsidRPr="006A7595">
        <w:rPr>
          <w:rFonts w:ascii="Times New Roman" w:hAnsi="Times New Roman" w:cs="Times New Roman"/>
          <w:i/>
          <w:iCs/>
          <w:sz w:val="24"/>
          <w:szCs w:val="24"/>
        </w:rPr>
        <w:t> </w:t>
      </w:r>
      <w:r w:rsidRPr="006A7595">
        <w:rPr>
          <w:rFonts w:ascii="Times New Roman" w:hAnsi="Times New Roman" w:cs="Times New Roman"/>
          <w:sz w:val="24"/>
          <w:szCs w:val="24"/>
        </w:rPr>
        <w:t>+180°, будет меньше вычитаемого угла  </w:t>
      </w: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И n-1</w:t>
      </w:r>
      <w:r w:rsidRPr="006A7595">
        <w:rPr>
          <w:rFonts w:ascii="Times New Roman" w:hAnsi="Times New Roman" w:cs="Times New Roman"/>
          <w:sz w:val="24"/>
          <w:szCs w:val="24"/>
        </w:rPr>
        <w:t>, то ее нужно увеличить на 360°, после чего вычесть угол </w:t>
      </w: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И n-1</w:t>
      </w:r>
      <w:r w:rsidRPr="006A7595">
        <w:rPr>
          <w:rFonts w:ascii="Times New Roman" w:hAnsi="Times New Roman" w:cs="Times New Roman"/>
          <w:sz w:val="24"/>
          <w:szCs w:val="24"/>
        </w:rPr>
        <w:t>.</w:t>
      </w:r>
    </w:p>
    <w:p w14:paraId="0A5494FE" w14:textId="77777777" w:rsidR="006A7595" w:rsidRPr="006A7595" w:rsidRDefault="006A7595" w:rsidP="0076411E">
      <w:pPr>
        <w:spacing w:after="0" w:line="360" w:lineRule="auto"/>
        <w:jc w:val="both"/>
        <w:rPr>
          <w:rFonts w:ascii="Times New Roman" w:hAnsi="Times New Roman" w:cs="Times New Roman"/>
          <w:sz w:val="24"/>
          <w:szCs w:val="24"/>
        </w:rPr>
      </w:pPr>
      <w:proofErr w:type="gramStart"/>
      <w:r w:rsidRPr="006A7595">
        <w:rPr>
          <w:rFonts w:ascii="Times New Roman" w:hAnsi="Times New Roman" w:cs="Times New Roman"/>
          <w:b/>
          <w:bCs/>
          <w:i/>
          <w:iCs/>
          <w:sz w:val="24"/>
          <w:szCs w:val="24"/>
        </w:rPr>
        <w:t>ПРИМЕР::</w:t>
      </w:r>
      <w:proofErr w:type="gramEnd"/>
      <w:r w:rsidRPr="006A7595">
        <w:rPr>
          <w:rFonts w:ascii="Times New Roman" w:hAnsi="Times New Roman" w:cs="Times New Roman"/>
          <w:i/>
          <w:iCs/>
          <w:sz w:val="24"/>
          <w:szCs w:val="24"/>
        </w:rPr>
        <w:t> α</w:t>
      </w:r>
      <w:r w:rsidRPr="006A7595">
        <w:rPr>
          <w:rFonts w:ascii="Times New Roman" w:hAnsi="Times New Roman" w:cs="Times New Roman"/>
          <w:i/>
          <w:iCs/>
          <w:sz w:val="24"/>
          <w:szCs w:val="24"/>
          <w:vertAlign w:val="subscript"/>
        </w:rPr>
        <w:t>ПП29-1</w:t>
      </w:r>
      <w:r w:rsidRPr="006A7595">
        <w:rPr>
          <w:rFonts w:ascii="Times New Roman" w:hAnsi="Times New Roman" w:cs="Times New Roman"/>
          <w:i/>
          <w:iCs/>
          <w:sz w:val="24"/>
          <w:szCs w:val="24"/>
        </w:rPr>
        <w:t> </w:t>
      </w:r>
      <w:proofErr w:type="gramStart"/>
      <w:r w:rsidRPr="006A7595">
        <w:rPr>
          <w:rFonts w:ascii="Times New Roman" w:hAnsi="Times New Roman" w:cs="Times New Roman"/>
          <w:i/>
          <w:iCs/>
          <w:sz w:val="24"/>
          <w:szCs w:val="24"/>
        </w:rPr>
        <w:t>=  α</w:t>
      </w:r>
      <w:proofErr w:type="gramEnd"/>
      <w:r w:rsidRPr="006A7595">
        <w:rPr>
          <w:rFonts w:ascii="Times New Roman" w:hAnsi="Times New Roman" w:cs="Times New Roman"/>
          <w:i/>
          <w:iCs/>
          <w:sz w:val="24"/>
          <w:szCs w:val="24"/>
          <w:vertAlign w:val="subscript"/>
        </w:rPr>
        <w:t>ПП28-29</w:t>
      </w:r>
      <w:r w:rsidRPr="006A7595">
        <w:rPr>
          <w:rFonts w:ascii="Times New Roman" w:hAnsi="Times New Roman" w:cs="Times New Roman"/>
          <w:i/>
          <w:iCs/>
          <w:sz w:val="24"/>
          <w:szCs w:val="24"/>
        </w:rPr>
        <w:t> +180° -β</w:t>
      </w:r>
      <w:r w:rsidRPr="006A7595">
        <w:rPr>
          <w:rFonts w:ascii="Times New Roman" w:hAnsi="Times New Roman" w:cs="Times New Roman"/>
          <w:i/>
          <w:iCs/>
          <w:sz w:val="24"/>
          <w:szCs w:val="24"/>
          <w:vertAlign w:val="subscript"/>
        </w:rPr>
        <w:t>И ПП29</w:t>
      </w:r>
    </w:p>
    <w:p w14:paraId="69E47790"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lastRenderedPageBreak/>
        <w:t>Для контроля вычисления дирекционных углов следует найти конечный дирекционный угол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К</w:t>
      </w:r>
      <w:r w:rsidRPr="006A7595">
        <w:rPr>
          <w:rFonts w:ascii="Times New Roman" w:hAnsi="Times New Roman" w:cs="Times New Roman"/>
          <w:sz w:val="24"/>
          <w:szCs w:val="24"/>
        </w:rPr>
        <w:t> по дирекционному углу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III-ПП30</w:t>
      </w:r>
      <w:r w:rsidRPr="006A7595">
        <w:rPr>
          <w:rFonts w:ascii="Times New Roman" w:hAnsi="Times New Roman" w:cs="Times New Roman"/>
          <w:sz w:val="24"/>
          <w:szCs w:val="24"/>
        </w:rPr>
        <w:t> последней стороны и исправленному углу </w:t>
      </w:r>
      <w:r w:rsidRPr="006A7595">
        <w:rPr>
          <w:rFonts w:ascii="Times New Roman" w:hAnsi="Times New Roman" w:cs="Times New Roman"/>
          <w:i/>
          <w:iCs/>
          <w:sz w:val="24"/>
          <w:szCs w:val="24"/>
        </w:rPr>
        <w:t>β</w:t>
      </w:r>
      <w:r w:rsidRPr="006A7595">
        <w:rPr>
          <w:rFonts w:ascii="Times New Roman" w:hAnsi="Times New Roman" w:cs="Times New Roman"/>
          <w:i/>
          <w:iCs/>
          <w:sz w:val="24"/>
          <w:szCs w:val="24"/>
          <w:vertAlign w:val="subscript"/>
        </w:rPr>
        <w:t>И ПП30</w:t>
      </w:r>
      <w:r w:rsidRPr="006A7595">
        <w:rPr>
          <w:rFonts w:ascii="Times New Roman" w:hAnsi="Times New Roman" w:cs="Times New Roman"/>
          <w:sz w:val="24"/>
          <w:szCs w:val="24"/>
        </w:rPr>
        <w:t> при вершине ПП30 (см.рис.2):</w:t>
      </w:r>
    </w:p>
    <w:p w14:paraId="7CCBBE5A" w14:textId="6AB48FFE" w:rsidR="006A7595" w:rsidRPr="006A7595" w:rsidRDefault="006A7595" w:rsidP="00102AC7">
      <w:pPr>
        <w:spacing w:after="0" w:line="360" w:lineRule="auto"/>
        <w:jc w:val="center"/>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2C04F577" wp14:editId="0C678C21">
            <wp:extent cx="4665079" cy="1971040"/>
            <wp:effectExtent l="0" t="0" r="2540" b="0"/>
            <wp:docPr id="147428236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282368" name=""/>
                    <pic:cNvPicPr/>
                  </pic:nvPicPr>
                  <pic:blipFill rotWithShape="1">
                    <a:blip r:embed="rId16"/>
                    <a:srcRect l="7151" t="30861" r="50351" b="37216"/>
                    <a:stretch>
                      <a:fillRect/>
                    </a:stretch>
                  </pic:blipFill>
                  <pic:spPr bwMode="auto">
                    <a:xfrm>
                      <a:off x="0" y="0"/>
                      <a:ext cx="4681251" cy="1977873"/>
                    </a:xfrm>
                    <a:prstGeom prst="rect">
                      <a:avLst/>
                    </a:prstGeom>
                    <a:ln>
                      <a:noFill/>
                    </a:ln>
                    <a:extLst>
                      <a:ext uri="{53640926-AAD7-44D8-BBD7-CCE9431645EC}">
                        <a14:shadowObscured xmlns:a14="http://schemas.microsoft.com/office/drawing/2010/main"/>
                      </a:ext>
                    </a:extLst>
                  </pic:spPr>
                </pic:pic>
              </a:graphicData>
            </a:graphic>
          </wp:inline>
        </w:drawing>
      </w:r>
    </w:p>
    <w:p w14:paraId="2F528A3E"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Рис. 2. Схема теодолитно-высотного хода съемочного обоснования</w:t>
      </w:r>
    </w:p>
    <w:p w14:paraId="0C8E36A2"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Это вычисление значение </w:t>
      </w:r>
      <w:r w:rsidRPr="006A7595">
        <w:rPr>
          <w:rFonts w:ascii="Times New Roman" w:hAnsi="Times New Roman" w:cs="Times New Roman"/>
          <w:i/>
          <w:iCs/>
          <w:sz w:val="24"/>
          <w:szCs w:val="24"/>
        </w:rPr>
        <w:t>α</w:t>
      </w:r>
      <w:r w:rsidRPr="006A7595">
        <w:rPr>
          <w:rFonts w:ascii="Times New Roman" w:hAnsi="Times New Roman" w:cs="Times New Roman"/>
          <w:i/>
          <w:iCs/>
          <w:sz w:val="24"/>
          <w:szCs w:val="24"/>
          <w:vertAlign w:val="subscript"/>
        </w:rPr>
        <w:t>К</w:t>
      </w:r>
      <w:r w:rsidRPr="006A7595">
        <w:rPr>
          <w:rFonts w:ascii="Times New Roman" w:hAnsi="Times New Roman" w:cs="Times New Roman"/>
          <w:i/>
          <w:iCs/>
          <w:sz w:val="24"/>
          <w:szCs w:val="24"/>
        </w:rPr>
        <w:t> </w:t>
      </w:r>
      <w:r w:rsidRPr="006A7595">
        <w:rPr>
          <w:rFonts w:ascii="Times New Roman" w:hAnsi="Times New Roman" w:cs="Times New Roman"/>
          <w:sz w:val="24"/>
          <w:szCs w:val="24"/>
        </w:rPr>
        <w:t>должно совпадать с заданным углом </w:t>
      </w:r>
      <w:proofErr w:type="spellStart"/>
      <w:r w:rsidRPr="006A7595">
        <w:rPr>
          <w:rFonts w:ascii="Times New Roman" w:hAnsi="Times New Roman" w:cs="Times New Roman"/>
          <w:i/>
          <w:iCs/>
          <w:sz w:val="24"/>
          <w:szCs w:val="24"/>
        </w:rPr>
        <w:t>a</w:t>
      </w:r>
      <w:r w:rsidRPr="006A7595">
        <w:rPr>
          <w:rFonts w:ascii="Times New Roman" w:hAnsi="Times New Roman" w:cs="Times New Roman"/>
          <w:i/>
          <w:iCs/>
          <w:sz w:val="24"/>
          <w:szCs w:val="24"/>
          <w:vertAlign w:val="subscript"/>
        </w:rPr>
        <w:t>К</w:t>
      </w:r>
      <w:proofErr w:type="spellEnd"/>
      <w:r w:rsidRPr="006A7595">
        <w:rPr>
          <w:rFonts w:ascii="Times New Roman" w:hAnsi="Times New Roman" w:cs="Times New Roman"/>
          <w:i/>
          <w:iCs/>
          <w:sz w:val="24"/>
          <w:szCs w:val="24"/>
        </w:rPr>
        <w:t> = α</w:t>
      </w:r>
      <w:r w:rsidRPr="006A7595">
        <w:rPr>
          <w:rFonts w:ascii="Times New Roman" w:hAnsi="Times New Roman" w:cs="Times New Roman"/>
          <w:i/>
          <w:iCs/>
          <w:sz w:val="24"/>
          <w:szCs w:val="24"/>
          <w:vertAlign w:val="subscript"/>
        </w:rPr>
        <w:t>ПП30-31</w:t>
      </w:r>
      <w:r w:rsidRPr="006A7595">
        <w:rPr>
          <w:rFonts w:ascii="Times New Roman" w:hAnsi="Times New Roman" w:cs="Times New Roman"/>
          <w:sz w:val="24"/>
          <w:szCs w:val="24"/>
        </w:rPr>
        <w:t>. При переходе от дирекционных углов </w:t>
      </w:r>
      <w:proofErr w:type="gramStart"/>
      <w:r w:rsidRPr="006A7595">
        <w:rPr>
          <w:rFonts w:ascii="Times New Roman" w:hAnsi="Times New Roman" w:cs="Times New Roman"/>
          <w:i/>
          <w:iCs/>
          <w:sz w:val="24"/>
          <w:szCs w:val="24"/>
        </w:rPr>
        <w:t>α  </w:t>
      </w:r>
      <w:r w:rsidRPr="006A7595">
        <w:rPr>
          <w:rFonts w:ascii="Times New Roman" w:hAnsi="Times New Roman" w:cs="Times New Roman"/>
          <w:sz w:val="24"/>
          <w:szCs w:val="24"/>
        </w:rPr>
        <w:t>к</w:t>
      </w:r>
      <w:proofErr w:type="gramEnd"/>
      <w:r w:rsidRPr="006A7595">
        <w:rPr>
          <w:rFonts w:ascii="Times New Roman" w:hAnsi="Times New Roman" w:cs="Times New Roman"/>
          <w:sz w:val="24"/>
          <w:szCs w:val="24"/>
        </w:rPr>
        <w:t xml:space="preserve"> румбам </w:t>
      </w:r>
      <w:r w:rsidRPr="006A7595">
        <w:rPr>
          <w:rFonts w:ascii="Times New Roman" w:hAnsi="Times New Roman" w:cs="Times New Roman"/>
          <w:i/>
          <w:iCs/>
          <w:sz w:val="24"/>
          <w:szCs w:val="24"/>
        </w:rPr>
        <w:t>r </w:t>
      </w:r>
      <w:r w:rsidRPr="006A7595">
        <w:rPr>
          <w:rFonts w:ascii="Times New Roman" w:hAnsi="Times New Roman" w:cs="Times New Roman"/>
          <w:sz w:val="24"/>
          <w:szCs w:val="24"/>
        </w:rPr>
        <w:t>пользуемся табл.3.</w:t>
      </w:r>
    </w:p>
    <w:p w14:paraId="46D28A9E" w14:textId="56E2EA30"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 xml:space="preserve">Таблица 3. </w:t>
      </w:r>
      <w:r w:rsidR="00226F74" w:rsidRPr="00226F74">
        <w:rPr>
          <w:rFonts w:ascii="Times New Roman" w:hAnsi="Times New Roman" w:cs="Times New Roman"/>
          <w:sz w:val="24"/>
          <w:szCs w:val="24"/>
        </w:rPr>
        <w:t>Взаимные пересчеты дирекционных углов и румбов</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96"/>
        <w:gridCol w:w="1429"/>
        <w:gridCol w:w="2099"/>
        <w:gridCol w:w="1780"/>
        <w:gridCol w:w="1385"/>
        <w:gridCol w:w="1350"/>
      </w:tblGrid>
      <w:tr w:rsidR="006A7595" w:rsidRPr="006A7595" w14:paraId="5FCF2C40" w14:textId="77777777">
        <w:tc>
          <w:tcPr>
            <w:tcW w:w="3060" w:type="dxa"/>
            <w:gridSpan w:val="2"/>
            <w:tcBorders>
              <w:top w:val="outset" w:sz="6" w:space="0" w:color="auto"/>
              <w:left w:val="outset" w:sz="6" w:space="0" w:color="auto"/>
              <w:bottom w:val="outset" w:sz="6" w:space="0" w:color="auto"/>
              <w:right w:val="outset" w:sz="6" w:space="0" w:color="auto"/>
            </w:tcBorders>
            <w:hideMark/>
          </w:tcPr>
          <w:p w14:paraId="161C97DB"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Четверть</w:t>
            </w:r>
          </w:p>
        </w:tc>
        <w:tc>
          <w:tcPr>
            <w:tcW w:w="2250" w:type="dxa"/>
            <w:vMerge w:val="restart"/>
            <w:tcBorders>
              <w:top w:val="outset" w:sz="6" w:space="0" w:color="auto"/>
              <w:left w:val="outset" w:sz="6" w:space="0" w:color="auto"/>
              <w:bottom w:val="outset" w:sz="6" w:space="0" w:color="auto"/>
              <w:right w:val="outset" w:sz="6" w:space="0" w:color="auto"/>
            </w:tcBorders>
            <w:hideMark/>
          </w:tcPr>
          <w:p w14:paraId="61FA78D5"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Интервал измерения дирекционного угла a°</w:t>
            </w:r>
          </w:p>
        </w:tc>
        <w:tc>
          <w:tcPr>
            <w:tcW w:w="2025" w:type="dxa"/>
            <w:vMerge w:val="restart"/>
            <w:tcBorders>
              <w:top w:val="outset" w:sz="6" w:space="0" w:color="auto"/>
              <w:left w:val="outset" w:sz="6" w:space="0" w:color="auto"/>
              <w:bottom w:val="outset" w:sz="6" w:space="0" w:color="auto"/>
              <w:right w:val="outset" w:sz="6" w:space="0" w:color="auto"/>
            </w:tcBorders>
            <w:hideMark/>
          </w:tcPr>
          <w:p w14:paraId="60FA8022"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 </w:t>
            </w:r>
          </w:p>
          <w:p w14:paraId="051282C1"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Формула</w:t>
            </w:r>
          </w:p>
          <w:p w14:paraId="322ED6E5"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перевода</w:t>
            </w:r>
          </w:p>
        </w:tc>
        <w:tc>
          <w:tcPr>
            <w:tcW w:w="3150" w:type="dxa"/>
            <w:gridSpan w:val="2"/>
            <w:tcBorders>
              <w:top w:val="outset" w:sz="6" w:space="0" w:color="auto"/>
              <w:left w:val="outset" w:sz="6" w:space="0" w:color="auto"/>
              <w:bottom w:val="outset" w:sz="6" w:space="0" w:color="auto"/>
              <w:right w:val="outset" w:sz="6" w:space="0" w:color="auto"/>
            </w:tcBorders>
            <w:hideMark/>
          </w:tcPr>
          <w:p w14:paraId="49F6CC2F"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Знаки приращений</w:t>
            </w:r>
          </w:p>
          <w:p w14:paraId="1C03FB5F"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координат</w:t>
            </w:r>
          </w:p>
        </w:tc>
      </w:tr>
      <w:tr w:rsidR="006A7595" w:rsidRPr="006A7595" w14:paraId="09D45A8D" w14:textId="77777777">
        <w:tc>
          <w:tcPr>
            <w:tcW w:w="1485" w:type="dxa"/>
            <w:tcBorders>
              <w:top w:val="outset" w:sz="6" w:space="0" w:color="auto"/>
              <w:left w:val="outset" w:sz="6" w:space="0" w:color="auto"/>
              <w:bottom w:val="outset" w:sz="6" w:space="0" w:color="auto"/>
              <w:right w:val="outset" w:sz="6" w:space="0" w:color="auto"/>
            </w:tcBorders>
            <w:hideMark/>
          </w:tcPr>
          <w:p w14:paraId="29E16AB1"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номер</w:t>
            </w:r>
          </w:p>
        </w:tc>
        <w:tc>
          <w:tcPr>
            <w:tcW w:w="1575" w:type="dxa"/>
            <w:tcBorders>
              <w:top w:val="outset" w:sz="6" w:space="0" w:color="auto"/>
              <w:left w:val="outset" w:sz="6" w:space="0" w:color="auto"/>
              <w:bottom w:val="outset" w:sz="6" w:space="0" w:color="auto"/>
              <w:right w:val="outset" w:sz="6" w:space="0" w:color="auto"/>
            </w:tcBorders>
            <w:hideMark/>
          </w:tcPr>
          <w:p w14:paraId="47C6E12A"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название</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3B8F26F" w14:textId="77777777" w:rsidR="006A7595" w:rsidRPr="006A7595" w:rsidRDefault="006A7595" w:rsidP="0076411E">
            <w:pPr>
              <w:spacing w:after="0" w:line="360" w:lineRule="auto"/>
              <w:jc w:val="both"/>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9394E8F" w14:textId="77777777" w:rsidR="006A7595" w:rsidRPr="006A7595" w:rsidRDefault="006A7595" w:rsidP="0076411E">
            <w:pPr>
              <w:spacing w:after="0" w:line="360" w:lineRule="auto"/>
              <w:jc w:val="both"/>
              <w:rPr>
                <w:rFonts w:ascii="Times New Roman" w:hAnsi="Times New Roman" w:cs="Times New Roman"/>
                <w:sz w:val="24"/>
                <w:szCs w:val="24"/>
              </w:rPr>
            </w:pPr>
          </w:p>
        </w:tc>
        <w:tc>
          <w:tcPr>
            <w:tcW w:w="1575" w:type="dxa"/>
            <w:tcBorders>
              <w:top w:val="outset" w:sz="6" w:space="0" w:color="auto"/>
              <w:left w:val="outset" w:sz="6" w:space="0" w:color="auto"/>
              <w:bottom w:val="outset" w:sz="6" w:space="0" w:color="auto"/>
              <w:right w:val="outset" w:sz="6" w:space="0" w:color="auto"/>
            </w:tcBorders>
            <w:hideMark/>
          </w:tcPr>
          <w:p w14:paraId="0687B3AC" w14:textId="43A4A3A8" w:rsidR="006A7595" w:rsidRPr="006A7595" w:rsidRDefault="00102AC7" w:rsidP="00102AC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r w:rsidR="006A7595" w:rsidRPr="006A7595">
              <w:rPr>
                <w:rFonts w:ascii="Times New Roman" w:hAnsi="Times New Roman" w:cs="Times New Roman"/>
                <w:sz w:val="24"/>
                <w:szCs w:val="24"/>
              </w:rPr>
              <w:t>Х</w:t>
            </w:r>
          </w:p>
        </w:tc>
        <w:tc>
          <w:tcPr>
            <w:tcW w:w="1575" w:type="dxa"/>
            <w:tcBorders>
              <w:top w:val="outset" w:sz="6" w:space="0" w:color="auto"/>
              <w:left w:val="outset" w:sz="6" w:space="0" w:color="auto"/>
              <w:bottom w:val="outset" w:sz="6" w:space="0" w:color="auto"/>
              <w:right w:val="outset" w:sz="6" w:space="0" w:color="auto"/>
            </w:tcBorders>
            <w:hideMark/>
          </w:tcPr>
          <w:p w14:paraId="1F047A4B" w14:textId="64F8A91A" w:rsidR="006A7595" w:rsidRPr="006A7595" w:rsidRDefault="00102AC7" w:rsidP="00102AC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w:t>
            </w:r>
            <w:r w:rsidR="006A7595" w:rsidRPr="006A7595">
              <w:rPr>
                <w:rFonts w:ascii="Times New Roman" w:hAnsi="Times New Roman" w:cs="Times New Roman"/>
                <w:sz w:val="24"/>
                <w:szCs w:val="24"/>
              </w:rPr>
              <w:t>Y</w:t>
            </w:r>
          </w:p>
        </w:tc>
      </w:tr>
      <w:tr w:rsidR="006A7595" w:rsidRPr="006A7595" w14:paraId="63E98B20" w14:textId="77777777">
        <w:tc>
          <w:tcPr>
            <w:tcW w:w="1485" w:type="dxa"/>
            <w:tcBorders>
              <w:top w:val="outset" w:sz="6" w:space="0" w:color="auto"/>
              <w:left w:val="outset" w:sz="6" w:space="0" w:color="auto"/>
              <w:bottom w:val="outset" w:sz="6" w:space="0" w:color="auto"/>
              <w:right w:val="outset" w:sz="6" w:space="0" w:color="auto"/>
            </w:tcBorders>
            <w:hideMark/>
          </w:tcPr>
          <w:p w14:paraId="32A29BC1"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I</w:t>
            </w:r>
          </w:p>
        </w:tc>
        <w:tc>
          <w:tcPr>
            <w:tcW w:w="1575" w:type="dxa"/>
            <w:tcBorders>
              <w:top w:val="outset" w:sz="6" w:space="0" w:color="auto"/>
              <w:left w:val="outset" w:sz="6" w:space="0" w:color="auto"/>
              <w:bottom w:val="outset" w:sz="6" w:space="0" w:color="auto"/>
              <w:right w:val="outset" w:sz="6" w:space="0" w:color="auto"/>
            </w:tcBorders>
            <w:hideMark/>
          </w:tcPr>
          <w:p w14:paraId="233E0E5C"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СВ</w:t>
            </w:r>
          </w:p>
        </w:tc>
        <w:tc>
          <w:tcPr>
            <w:tcW w:w="2250" w:type="dxa"/>
            <w:tcBorders>
              <w:top w:val="outset" w:sz="6" w:space="0" w:color="auto"/>
              <w:left w:val="outset" w:sz="6" w:space="0" w:color="auto"/>
              <w:bottom w:val="outset" w:sz="6" w:space="0" w:color="auto"/>
              <w:right w:val="outset" w:sz="6" w:space="0" w:color="auto"/>
            </w:tcBorders>
            <w:hideMark/>
          </w:tcPr>
          <w:p w14:paraId="1EB9B1B2"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0</w:t>
            </w:r>
            <w:proofErr w:type="gramStart"/>
            <w:r w:rsidRPr="006A7595">
              <w:rPr>
                <w:rFonts w:ascii="Times New Roman" w:hAnsi="Times New Roman" w:cs="Times New Roman"/>
                <w:sz w:val="24"/>
                <w:szCs w:val="24"/>
              </w:rPr>
              <w:t>°  -</w:t>
            </w:r>
            <w:proofErr w:type="gramEnd"/>
            <w:r w:rsidRPr="006A7595">
              <w:rPr>
                <w:rFonts w:ascii="Times New Roman" w:hAnsi="Times New Roman" w:cs="Times New Roman"/>
                <w:sz w:val="24"/>
                <w:szCs w:val="24"/>
                <w:vertAlign w:val="superscript"/>
              </w:rPr>
              <w:t> </w:t>
            </w:r>
            <w:r w:rsidRPr="006A7595">
              <w:rPr>
                <w:rFonts w:ascii="Times New Roman" w:hAnsi="Times New Roman" w:cs="Times New Roman"/>
                <w:sz w:val="24"/>
                <w:szCs w:val="24"/>
              </w:rPr>
              <w:t>90°</w:t>
            </w:r>
          </w:p>
        </w:tc>
        <w:tc>
          <w:tcPr>
            <w:tcW w:w="2025" w:type="dxa"/>
            <w:tcBorders>
              <w:top w:val="outset" w:sz="6" w:space="0" w:color="auto"/>
              <w:left w:val="outset" w:sz="6" w:space="0" w:color="auto"/>
              <w:bottom w:val="outset" w:sz="6" w:space="0" w:color="auto"/>
              <w:right w:val="outset" w:sz="6" w:space="0" w:color="auto"/>
            </w:tcBorders>
            <w:hideMark/>
          </w:tcPr>
          <w:p w14:paraId="54E2BE13"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r</w:t>
            </w:r>
            <w:r w:rsidRPr="006A7595">
              <w:rPr>
                <w:rFonts w:ascii="Times New Roman" w:hAnsi="Times New Roman" w:cs="Times New Roman"/>
                <w:sz w:val="24"/>
                <w:szCs w:val="24"/>
                <w:vertAlign w:val="subscript"/>
              </w:rPr>
              <w:t>1</w:t>
            </w:r>
            <w:r w:rsidRPr="006A7595">
              <w:rPr>
                <w:rFonts w:ascii="Times New Roman" w:hAnsi="Times New Roman" w:cs="Times New Roman"/>
                <w:sz w:val="24"/>
                <w:szCs w:val="24"/>
              </w:rPr>
              <w:t> - a</w:t>
            </w:r>
          </w:p>
        </w:tc>
        <w:tc>
          <w:tcPr>
            <w:tcW w:w="1575" w:type="dxa"/>
            <w:tcBorders>
              <w:top w:val="outset" w:sz="6" w:space="0" w:color="auto"/>
              <w:left w:val="outset" w:sz="6" w:space="0" w:color="auto"/>
              <w:bottom w:val="outset" w:sz="6" w:space="0" w:color="auto"/>
              <w:right w:val="outset" w:sz="6" w:space="0" w:color="auto"/>
            </w:tcBorders>
            <w:hideMark/>
          </w:tcPr>
          <w:p w14:paraId="19A2B286"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c>
          <w:tcPr>
            <w:tcW w:w="1575" w:type="dxa"/>
            <w:tcBorders>
              <w:top w:val="outset" w:sz="6" w:space="0" w:color="auto"/>
              <w:left w:val="outset" w:sz="6" w:space="0" w:color="auto"/>
              <w:bottom w:val="outset" w:sz="6" w:space="0" w:color="auto"/>
              <w:right w:val="outset" w:sz="6" w:space="0" w:color="auto"/>
            </w:tcBorders>
            <w:hideMark/>
          </w:tcPr>
          <w:p w14:paraId="11A78D6F"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r>
      <w:tr w:rsidR="006A7595" w:rsidRPr="006A7595" w14:paraId="5936E1C5" w14:textId="77777777">
        <w:tc>
          <w:tcPr>
            <w:tcW w:w="1485" w:type="dxa"/>
            <w:tcBorders>
              <w:top w:val="outset" w:sz="6" w:space="0" w:color="auto"/>
              <w:left w:val="outset" w:sz="6" w:space="0" w:color="auto"/>
              <w:bottom w:val="outset" w:sz="6" w:space="0" w:color="auto"/>
              <w:right w:val="outset" w:sz="6" w:space="0" w:color="auto"/>
            </w:tcBorders>
            <w:hideMark/>
          </w:tcPr>
          <w:p w14:paraId="118B467C"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II</w:t>
            </w:r>
          </w:p>
        </w:tc>
        <w:tc>
          <w:tcPr>
            <w:tcW w:w="1575" w:type="dxa"/>
            <w:tcBorders>
              <w:top w:val="outset" w:sz="6" w:space="0" w:color="auto"/>
              <w:left w:val="outset" w:sz="6" w:space="0" w:color="auto"/>
              <w:bottom w:val="outset" w:sz="6" w:space="0" w:color="auto"/>
              <w:right w:val="outset" w:sz="6" w:space="0" w:color="auto"/>
            </w:tcBorders>
            <w:hideMark/>
          </w:tcPr>
          <w:p w14:paraId="271BC031"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ЮВ</w:t>
            </w:r>
          </w:p>
        </w:tc>
        <w:tc>
          <w:tcPr>
            <w:tcW w:w="2250" w:type="dxa"/>
            <w:tcBorders>
              <w:top w:val="outset" w:sz="6" w:space="0" w:color="auto"/>
              <w:left w:val="outset" w:sz="6" w:space="0" w:color="auto"/>
              <w:bottom w:val="outset" w:sz="6" w:space="0" w:color="auto"/>
              <w:right w:val="outset" w:sz="6" w:space="0" w:color="auto"/>
            </w:tcBorders>
            <w:hideMark/>
          </w:tcPr>
          <w:p w14:paraId="6EA8D3AA"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90° -180°</w:t>
            </w:r>
          </w:p>
        </w:tc>
        <w:tc>
          <w:tcPr>
            <w:tcW w:w="2025" w:type="dxa"/>
            <w:tcBorders>
              <w:top w:val="outset" w:sz="6" w:space="0" w:color="auto"/>
              <w:left w:val="outset" w:sz="6" w:space="0" w:color="auto"/>
              <w:bottom w:val="outset" w:sz="6" w:space="0" w:color="auto"/>
              <w:right w:val="outset" w:sz="6" w:space="0" w:color="auto"/>
            </w:tcBorders>
            <w:hideMark/>
          </w:tcPr>
          <w:p w14:paraId="5DCD25FB" w14:textId="77777777" w:rsidR="006A7595" w:rsidRPr="006A7595" w:rsidRDefault="006A7595" w:rsidP="0076411E">
            <w:pPr>
              <w:spacing w:after="0" w:line="360" w:lineRule="auto"/>
              <w:jc w:val="both"/>
              <w:rPr>
                <w:rFonts w:ascii="Times New Roman" w:hAnsi="Times New Roman" w:cs="Times New Roman"/>
                <w:sz w:val="24"/>
                <w:szCs w:val="24"/>
              </w:rPr>
            </w:pPr>
            <w:proofErr w:type="spellStart"/>
            <w:r w:rsidRPr="006A7595">
              <w:rPr>
                <w:rFonts w:ascii="Times New Roman" w:hAnsi="Times New Roman" w:cs="Times New Roman"/>
                <w:sz w:val="24"/>
                <w:szCs w:val="24"/>
              </w:rPr>
              <w:t>r</w:t>
            </w:r>
            <w:r w:rsidRPr="006A7595">
              <w:rPr>
                <w:rFonts w:ascii="Times New Roman" w:hAnsi="Times New Roman" w:cs="Times New Roman"/>
                <w:sz w:val="24"/>
                <w:szCs w:val="24"/>
                <w:vertAlign w:val="subscript"/>
              </w:rPr>
              <w:t>II</w:t>
            </w:r>
            <w:proofErr w:type="spellEnd"/>
            <w:r w:rsidRPr="006A7595">
              <w:rPr>
                <w:rFonts w:ascii="Times New Roman" w:hAnsi="Times New Roman" w:cs="Times New Roman"/>
                <w:sz w:val="24"/>
                <w:szCs w:val="24"/>
              </w:rPr>
              <w:t> =180°-a</w:t>
            </w:r>
          </w:p>
        </w:tc>
        <w:tc>
          <w:tcPr>
            <w:tcW w:w="1575" w:type="dxa"/>
            <w:tcBorders>
              <w:top w:val="outset" w:sz="6" w:space="0" w:color="auto"/>
              <w:left w:val="outset" w:sz="6" w:space="0" w:color="auto"/>
              <w:bottom w:val="outset" w:sz="6" w:space="0" w:color="auto"/>
              <w:right w:val="outset" w:sz="6" w:space="0" w:color="auto"/>
            </w:tcBorders>
            <w:hideMark/>
          </w:tcPr>
          <w:p w14:paraId="2236E687"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c>
          <w:tcPr>
            <w:tcW w:w="1575" w:type="dxa"/>
            <w:tcBorders>
              <w:top w:val="outset" w:sz="6" w:space="0" w:color="auto"/>
              <w:left w:val="outset" w:sz="6" w:space="0" w:color="auto"/>
              <w:bottom w:val="outset" w:sz="6" w:space="0" w:color="auto"/>
              <w:right w:val="outset" w:sz="6" w:space="0" w:color="auto"/>
            </w:tcBorders>
            <w:hideMark/>
          </w:tcPr>
          <w:p w14:paraId="2F368270"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r>
      <w:tr w:rsidR="006A7595" w:rsidRPr="006A7595" w14:paraId="708D9FFC" w14:textId="77777777">
        <w:tc>
          <w:tcPr>
            <w:tcW w:w="1485" w:type="dxa"/>
            <w:tcBorders>
              <w:top w:val="outset" w:sz="6" w:space="0" w:color="auto"/>
              <w:left w:val="outset" w:sz="6" w:space="0" w:color="auto"/>
              <w:bottom w:val="outset" w:sz="6" w:space="0" w:color="auto"/>
              <w:right w:val="outset" w:sz="6" w:space="0" w:color="auto"/>
            </w:tcBorders>
            <w:hideMark/>
          </w:tcPr>
          <w:p w14:paraId="29802FAA"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III</w:t>
            </w:r>
          </w:p>
        </w:tc>
        <w:tc>
          <w:tcPr>
            <w:tcW w:w="1575" w:type="dxa"/>
            <w:tcBorders>
              <w:top w:val="outset" w:sz="6" w:space="0" w:color="auto"/>
              <w:left w:val="outset" w:sz="6" w:space="0" w:color="auto"/>
              <w:bottom w:val="outset" w:sz="6" w:space="0" w:color="auto"/>
              <w:right w:val="outset" w:sz="6" w:space="0" w:color="auto"/>
            </w:tcBorders>
            <w:hideMark/>
          </w:tcPr>
          <w:p w14:paraId="35B15238"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ЮЗ</w:t>
            </w:r>
          </w:p>
        </w:tc>
        <w:tc>
          <w:tcPr>
            <w:tcW w:w="2250" w:type="dxa"/>
            <w:tcBorders>
              <w:top w:val="outset" w:sz="6" w:space="0" w:color="auto"/>
              <w:left w:val="outset" w:sz="6" w:space="0" w:color="auto"/>
              <w:bottom w:val="outset" w:sz="6" w:space="0" w:color="auto"/>
              <w:right w:val="outset" w:sz="6" w:space="0" w:color="auto"/>
            </w:tcBorders>
            <w:hideMark/>
          </w:tcPr>
          <w:p w14:paraId="6EABF06E"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180° -270°</w:t>
            </w:r>
          </w:p>
        </w:tc>
        <w:tc>
          <w:tcPr>
            <w:tcW w:w="2025" w:type="dxa"/>
            <w:tcBorders>
              <w:top w:val="outset" w:sz="6" w:space="0" w:color="auto"/>
              <w:left w:val="outset" w:sz="6" w:space="0" w:color="auto"/>
              <w:bottom w:val="outset" w:sz="6" w:space="0" w:color="auto"/>
              <w:right w:val="outset" w:sz="6" w:space="0" w:color="auto"/>
            </w:tcBorders>
            <w:hideMark/>
          </w:tcPr>
          <w:p w14:paraId="55338DBE" w14:textId="77777777" w:rsidR="006A7595" w:rsidRPr="006A7595" w:rsidRDefault="006A7595" w:rsidP="0076411E">
            <w:pPr>
              <w:spacing w:after="0" w:line="360" w:lineRule="auto"/>
              <w:jc w:val="both"/>
              <w:rPr>
                <w:rFonts w:ascii="Times New Roman" w:hAnsi="Times New Roman" w:cs="Times New Roman"/>
                <w:sz w:val="24"/>
                <w:szCs w:val="24"/>
              </w:rPr>
            </w:pPr>
            <w:proofErr w:type="spellStart"/>
            <w:r w:rsidRPr="006A7595">
              <w:rPr>
                <w:rFonts w:ascii="Times New Roman" w:hAnsi="Times New Roman" w:cs="Times New Roman"/>
                <w:sz w:val="24"/>
                <w:szCs w:val="24"/>
              </w:rPr>
              <w:t>r</w:t>
            </w:r>
            <w:r w:rsidRPr="006A7595">
              <w:rPr>
                <w:rFonts w:ascii="Times New Roman" w:hAnsi="Times New Roman" w:cs="Times New Roman"/>
                <w:sz w:val="24"/>
                <w:szCs w:val="24"/>
                <w:vertAlign w:val="subscript"/>
              </w:rPr>
              <w:t>III</w:t>
            </w:r>
            <w:proofErr w:type="spellEnd"/>
            <w:r w:rsidRPr="006A7595">
              <w:rPr>
                <w:rFonts w:ascii="Times New Roman" w:hAnsi="Times New Roman" w:cs="Times New Roman"/>
                <w:sz w:val="24"/>
                <w:szCs w:val="24"/>
                <w:vertAlign w:val="subscript"/>
              </w:rPr>
              <w:t> </w:t>
            </w:r>
            <w:proofErr w:type="gramStart"/>
            <w:r w:rsidRPr="006A7595">
              <w:rPr>
                <w:rFonts w:ascii="Times New Roman" w:hAnsi="Times New Roman" w:cs="Times New Roman"/>
                <w:sz w:val="24"/>
                <w:szCs w:val="24"/>
              </w:rPr>
              <w:t>=  a</w:t>
            </w:r>
            <w:proofErr w:type="gramEnd"/>
            <w:r w:rsidRPr="006A7595">
              <w:rPr>
                <w:rFonts w:ascii="Times New Roman" w:hAnsi="Times New Roman" w:cs="Times New Roman"/>
                <w:sz w:val="24"/>
                <w:szCs w:val="24"/>
              </w:rPr>
              <w:t xml:space="preserve"> -180°</w:t>
            </w:r>
          </w:p>
        </w:tc>
        <w:tc>
          <w:tcPr>
            <w:tcW w:w="1575" w:type="dxa"/>
            <w:tcBorders>
              <w:top w:val="outset" w:sz="6" w:space="0" w:color="auto"/>
              <w:left w:val="outset" w:sz="6" w:space="0" w:color="auto"/>
              <w:bottom w:val="outset" w:sz="6" w:space="0" w:color="auto"/>
              <w:right w:val="outset" w:sz="6" w:space="0" w:color="auto"/>
            </w:tcBorders>
            <w:hideMark/>
          </w:tcPr>
          <w:p w14:paraId="35D18D83"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c>
          <w:tcPr>
            <w:tcW w:w="1575" w:type="dxa"/>
            <w:tcBorders>
              <w:top w:val="outset" w:sz="6" w:space="0" w:color="auto"/>
              <w:left w:val="outset" w:sz="6" w:space="0" w:color="auto"/>
              <w:bottom w:val="outset" w:sz="6" w:space="0" w:color="auto"/>
              <w:right w:val="outset" w:sz="6" w:space="0" w:color="auto"/>
            </w:tcBorders>
            <w:hideMark/>
          </w:tcPr>
          <w:p w14:paraId="432EAC1D"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r>
      <w:tr w:rsidR="006A7595" w:rsidRPr="006A7595" w14:paraId="11B059C0" w14:textId="77777777">
        <w:tc>
          <w:tcPr>
            <w:tcW w:w="1485" w:type="dxa"/>
            <w:tcBorders>
              <w:top w:val="outset" w:sz="6" w:space="0" w:color="auto"/>
              <w:left w:val="outset" w:sz="6" w:space="0" w:color="auto"/>
              <w:bottom w:val="outset" w:sz="6" w:space="0" w:color="auto"/>
              <w:right w:val="outset" w:sz="6" w:space="0" w:color="auto"/>
            </w:tcBorders>
            <w:hideMark/>
          </w:tcPr>
          <w:p w14:paraId="043F8362"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IV</w:t>
            </w:r>
          </w:p>
        </w:tc>
        <w:tc>
          <w:tcPr>
            <w:tcW w:w="1575" w:type="dxa"/>
            <w:tcBorders>
              <w:top w:val="outset" w:sz="6" w:space="0" w:color="auto"/>
              <w:left w:val="outset" w:sz="6" w:space="0" w:color="auto"/>
              <w:bottom w:val="outset" w:sz="6" w:space="0" w:color="auto"/>
              <w:right w:val="outset" w:sz="6" w:space="0" w:color="auto"/>
            </w:tcBorders>
            <w:hideMark/>
          </w:tcPr>
          <w:p w14:paraId="139FEB65"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СЗ</w:t>
            </w:r>
          </w:p>
        </w:tc>
        <w:tc>
          <w:tcPr>
            <w:tcW w:w="2250" w:type="dxa"/>
            <w:tcBorders>
              <w:top w:val="outset" w:sz="6" w:space="0" w:color="auto"/>
              <w:left w:val="outset" w:sz="6" w:space="0" w:color="auto"/>
              <w:bottom w:val="outset" w:sz="6" w:space="0" w:color="auto"/>
              <w:right w:val="outset" w:sz="6" w:space="0" w:color="auto"/>
            </w:tcBorders>
            <w:hideMark/>
          </w:tcPr>
          <w:p w14:paraId="79163C48"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270° - 360</w:t>
            </w:r>
          </w:p>
        </w:tc>
        <w:tc>
          <w:tcPr>
            <w:tcW w:w="2025" w:type="dxa"/>
            <w:tcBorders>
              <w:top w:val="outset" w:sz="6" w:space="0" w:color="auto"/>
              <w:left w:val="outset" w:sz="6" w:space="0" w:color="auto"/>
              <w:bottom w:val="outset" w:sz="6" w:space="0" w:color="auto"/>
              <w:right w:val="outset" w:sz="6" w:space="0" w:color="auto"/>
            </w:tcBorders>
            <w:hideMark/>
          </w:tcPr>
          <w:p w14:paraId="65139801" w14:textId="77777777" w:rsidR="006A7595" w:rsidRPr="006A7595" w:rsidRDefault="006A7595" w:rsidP="0076411E">
            <w:pPr>
              <w:spacing w:after="0" w:line="360" w:lineRule="auto"/>
              <w:jc w:val="both"/>
              <w:rPr>
                <w:rFonts w:ascii="Times New Roman" w:hAnsi="Times New Roman" w:cs="Times New Roman"/>
                <w:sz w:val="24"/>
                <w:szCs w:val="24"/>
              </w:rPr>
            </w:pPr>
            <w:proofErr w:type="spellStart"/>
            <w:r w:rsidRPr="006A7595">
              <w:rPr>
                <w:rFonts w:ascii="Times New Roman" w:hAnsi="Times New Roman" w:cs="Times New Roman"/>
                <w:sz w:val="24"/>
                <w:szCs w:val="24"/>
              </w:rPr>
              <w:t>r</w:t>
            </w:r>
            <w:r w:rsidRPr="006A7595">
              <w:rPr>
                <w:rFonts w:ascii="Times New Roman" w:hAnsi="Times New Roman" w:cs="Times New Roman"/>
                <w:sz w:val="24"/>
                <w:szCs w:val="24"/>
                <w:vertAlign w:val="subscript"/>
              </w:rPr>
              <w:t>IV</w:t>
            </w:r>
            <w:proofErr w:type="spellEnd"/>
            <w:r w:rsidRPr="006A7595">
              <w:rPr>
                <w:rFonts w:ascii="Times New Roman" w:hAnsi="Times New Roman" w:cs="Times New Roman"/>
                <w:sz w:val="24"/>
                <w:szCs w:val="24"/>
                <w:vertAlign w:val="subscript"/>
              </w:rPr>
              <w:t> </w:t>
            </w:r>
            <w:r w:rsidRPr="006A7595">
              <w:rPr>
                <w:rFonts w:ascii="Times New Roman" w:hAnsi="Times New Roman" w:cs="Times New Roman"/>
                <w:sz w:val="24"/>
                <w:szCs w:val="24"/>
              </w:rPr>
              <w:t>= 360° - a</w:t>
            </w:r>
          </w:p>
        </w:tc>
        <w:tc>
          <w:tcPr>
            <w:tcW w:w="1575" w:type="dxa"/>
            <w:tcBorders>
              <w:top w:val="outset" w:sz="6" w:space="0" w:color="auto"/>
              <w:left w:val="outset" w:sz="6" w:space="0" w:color="auto"/>
              <w:bottom w:val="outset" w:sz="6" w:space="0" w:color="auto"/>
              <w:right w:val="outset" w:sz="6" w:space="0" w:color="auto"/>
            </w:tcBorders>
            <w:hideMark/>
          </w:tcPr>
          <w:p w14:paraId="3BBB5653"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c>
          <w:tcPr>
            <w:tcW w:w="1575" w:type="dxa"/>
            <w:tcBorders>
              <w:top w:val="outset" w:sz="6" w:space="0" w:color="auto"/>
              <w:left w:val="outset" w:sz="6" w:space="0" w:color="auto"/>
              <w:bottom w:val="outset" w:sz="6" w:space="0" w:color="auto"/>
              <w:right w:val="outset" w:sz="6" w:space="0" w:color="auto"/>
            </w:tcBorders>
            <w:hideMark/>
          </w:tcPr>
          <w:p w14:paraId="1CEB8093"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w:t>
            </w:r>
          </w:p>
        </w:tc>
      </w:tr>
    </w:tbl>
    <w:p w14:paraId="356FE621"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Значения дирекционных углов записывают в графу 4 ведомости с точностью до секунд, а румбов - в графу 5; при этом значения румбов округляют до целых минут.</w:t>
      </w:r>
    </w:p>
    <w:p w14:paraId="20DC4F7D"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b/>
          <w:bCs/>
          <w:sz w:val="24"/>
          <w:szCs w:val="24"/>
        </w:rPr>
        <w:t> </w:t>
      </w:r>
      <w:r w:rsidRPr="006A7595">
        <w:rPr>
          <w:rFonts w:ascii="Times New Roman" w:hAnsi="Times New Roman" w:cs="Times New Roman"/>
          <w:sz w:val="24"/>
          <w:szCs w:val="24"/>
        </w:rPr>
        <w:t>3. Вычисление приращений координат  </w:t>
      </w:r>
    </w:p>
    <w:p w14:paraId="3EE23D89"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Приращения   координат вычисляют по формулам:</w:t>
      </w:r>
    </w:p>
    <w:p w14:paraId="60F5E5C4" w14:textId="45F9C2C7" w:rsidR="00102AC7" w:rsidRPr="00102AC7" w:rsidRDefault="006A7595" w:rsidP="00102AC7">
      <w:pPr>
        <w:spacing w:after="0" w:line="360" w:lineRule="auto"/>
        <w:jc w:val="center"/>
        <w:rPr>
          <w:rFonts w:ascii="Times New Roman" w:hAnsi="Times New Roman" w:cs="Times New Roman"/>
          <w:i/>
          <w:iCs/>
          <w:sz w:val="24"/>
          <w:szCs w:val="24"/>
          <w:lang w:val="en-US"/>
        </w:rPr>
      </w:pPr>
      <w:r w:rsidRPr="006A7595">
        <w:rPr>
          <w:rFonts w:ascii="Times New Roman" w:hAnsi="Times New Roman" w:cs="Times New Roman"/>
          <w:i/>
          <w:iCs/>
          <w:sz w:val="24"/>
          <w:szCs w:val="24"/>
        </w:rPr>
        <w:t>ΔХ</w:t>
      </w:r>
      <w:r w:rsidRPr="006A7595">
        <w:rPr>
          <w:rFonts w:ascii="Times New Roman" w:hAnsi="Times New Roman" w:cs="Times New Roman"/>
          <w:i/>
          <w:iCs/>
          <w:sz w:val="24"/>
          <w:szCs w:val="24"/>
          <w:lang w:val="en-US"/>
        </w:rPr>
        <w:t> = d cos </w:t>
      </w:r>
      <w:r w:rsidRPr="006A7595">
        <w:rPr>
          <w:rFonts w:ascii="Times New Roman" w:hAnsi="Times New Roman" w:cs="Times New Roman"/>
          <w:i/>
          <w:iCs/>
          <w:sz w:val="24"/>
          <w:szCs w:val="24"/>
        </w:rPr>
        <w:t>α</w:t>
      </w:r>
      <w:r w:rsidRPr="006A7595">
        <w:rPr>
          <w:rFonts w:ascii="Times New Roman" w:hAnsi="Times New Roman" w:cs="Times New Roman"/>
          <w:i/>
          <w:iCs/>
          <w:sz w:val="24"/>
          <w:szCs w:val="24"/>
          <w:lang w:val="en-US"/>
        </w:rPr>
        <w:t> = ± d cos r;</w:t>
      </w:r>
    </w:p>
    <w:p w14:paraId="085F836B" w14:textId="547C774E" w:rsidR="006A7595" w:rsidRPr="006A7595" w:rsidRDefault="006A7595" w:rsidP="00102AC7">
      <w:pPr>
        <w:spacing w:after="0" w:line="360" w:lineRule="auto"/>
        <w:jc w:val="center"/>
        <w:rPr>
          <w:rFonts w:ascii="Times New Roman" w:hAnsi="Times New Roman" w:cs="Times New Roman"/>
          <w:sz w:val="24"/>
          <w:szCs w:val="24"/>
          <w:lang w:val="en-US"/>
        </w:rPr>
      </w:pPr>
      <w:r w:rsidRPr="006A7595">
        <w:rPr>
          <w:rFonts w:ascii="Times New Roman" w:hAnsi="Times New Roman" w:cs="Times New Roman"/>
          <w:i/>
          <w:iCs/>
          <w:sz w:val="24"/>
          <w:szCs w:val="24"/>
        </w:rPr>
        <w:t>Δ</w:t>
      </w:r>
      <w:r w:rsidRPr="006A7595">
        <w:rPr>
          <w:rFonts w:ascii="Times New Roman" w:hAnsi="Times New Roman" w:cs="Times New Roman"/>
          <w:i/>
          <w:iCs/>
          <w:sz w:val="24"/>
          <w:szCs w:val="24"/>
          <w:lang w:val="en-US"/>
        </w:rPr>
        <w:t>Y = d sin </w:t>
      </w:r>
      <w:r w:rsidRPr="006A7595">
        <w:rPr>
          <w:rFonts w:ascii="Times New Roman" w:hAnsi="Times New Roman" w:cs="Times New Roman"/>
          <w:i/>
          <w:iCs/>
          <w:sz w:val="24"/>
          <w:szCs w:val="24"/>
        </w:rPr>
        <w:t>α</w:t>
      </w:r>
      <w:r w:rsidRPr="006A7595">
        <w:rPr>
          <w:rFonts w:ascii="Times New Roman" w:hAnsi="Times New Roman" w:cs="Times New Roman"/>
          <w:i/>
          <w:iCs/>
          <w:sz w:val="24"/>
          <w:szCs w:val="24"/>
          <w:lang w:val="en-US"/>
        </w:rPr>
        <w:t> = ± d sin r;</w:t>
      </w:r>
    </w:p>
    <w:p w14:paraId="534160C2"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Вычисленные значения приращений </w:t>
      </w:r>
      <w:r w:rsidRPr="006A7595">
        <w:rPr>
          <w:rFonts w:ascii="Times New Roman" w:hAnsi="Times New Roman" w:cs="Times New Roman"/>
          <w:i/>
          <w:iCs/>
          <w:sz w:val="24"/>
          <w:szCs w:val="24"/>
        </w:rPr>
        <w:t>ΔХ</w:t>
      </w:r>
      <w:r w:rsidRPr="006A7595">
        <w:rPr>
          <w:rFonts w:ascii="Times New Roman" w:hAnsi="Times New Roman" w:cs="Times New Roman"/>
          <w:sz w:val="24"/>
          <w:szCs w:val="24"/>
        </w:rPr>
        <w:t> и </w:t>
      </w:r>
      <w:r w:rsidRPr="006A7595">
        <w:rPr>
          <w:rFonts w:ascii="Times New Roman" w:hAnsi="Times New Roman" w:cs="Times New Roman"/>
          <w:i/>
          <w:iCs/>
          <w:sz w:val="24"/>
          <w:szCs w:val="24"/>
        </w:rPr>
        <w:t>ΔY</w:t>
      </w:r>
      <w:r w:rsidRPr="006A7595">
        <w:rPr>
          <w:rFonts w:ascii="Times New Roman" w:hAnsi="Times New Roman" w:cs="Times New Roman"/>
          <w:sz w:val="24"/>
          <w:szCs w:val="24"/>
        </w:rPr>
        <w:t> вписывают в графы 8 и 9 ведомости с точностью до сотых долей метра. Знаки приращений устанавливают в зависимости от знаков </w:t>
      </w:r>
      <w:proofErr w:type="spellStart"/>
      <w:r w:rsidRPr="006A7595">
        <w:rPr>
          <w:rFonts w:ascii="Times New Roman" w:hAnsi="Times New Roman" w:cs="Times New Roman"/>
          <w:i/>
          <w:iCs/>
          <w:sz w:val="24"/>
          <w:szCs w:val="24"/>
        </w:rPr>
        <w:t>cos</w:t>
      </w:r>
      <w:proofErr w:type="spellEnd"/>
      <w:r w:rsidRPr="006A7595">
        <w:rPr>
          <w:rFonts w:ascii="Times New Roman" w:hAnsi="Times New Roman" w:cs="Times New Roman"/>
          <w:i/>
          <w:iCs/>
          <w:sz w:val="24"/>
          <w:szCs w:val="24"/>
        </w:rPr>
        <w:t> α</w:t>
      </w:r>
      <w:r w:rsidRPr="006A7595">
        <w:rPr>
          <w:rFonts w:ascii="Times New Roman" w:hAnsi="Times New Roman" w:cs="Times New Roman"/>
          <w:sz w:val="24"/>
          <w:szCs w:val="24"/>
        </w:rPr>
        <w:t> и </w:t>
      </w:r>
      <w:proofErr w:type="spellStart"/>
      <w:r w:rsidRPr="006A7595">
        <w:rPr>
          <w:rFonts w:ascii="Times New Roman" w:hAnsi="Times New Roman" w:cs="Times New Roman"/>
          <w:i/>
          <w:iCs/>
          <w:sz w:val="24"/>
          <w:szCs w:val="24"/>
        </w:rPr>
        <w:t>sin</w:t>
      </w:r>
      <w:proofErr w:type="spellEnd"/>
      <w:r w:rsidRPr="006A7595">
        <w:rPr>
          <w:rFonts w:ascii="Times New Roman" w:hAnsi="Times New Roman" w:cs="Times New Roman"/>
          <w:i/>
          <w:iCs/>
          <w:sz w:val="24"/>
          <w:szCs w:val="24"/>
        </w:rPr>
        <w:t> α</w:t>
      </w:r>
      <w:r w:rsidRPr="006A7595">
        <w:rPr>
          <w:rFonts w:ascii="Times New Roman" w:hAnsi="Times New Roman" w:cs="Times New Roman"/>
          <w:sz w:val="24"/>
          <w:szCs w:val="24"/>
        </w:rPr>
        <w:t>, либо по названию румба, руководствуясь таблицей 3.</w:t>
      </w:r>
      <w:r w:rsidRPr="006A7595">
        <w:rPr>
          <w:rFonts w:ascii="Times New Roman" w:hAnsi="Times New Roman" w:cs="Times New Roman"/>
          <w:sz w:val="24"/>
          <w:szCs w:val="24"/>
        </w:rPr>
        <w:br/>
        <w:t>В каждой из граф складывают вычисленные значения </w:t>
      </w:r>
      <w:proofErr w:type="spellStart"/>
      <w:r w:rsidRPr="006A7595">
        <w:rPr>
          <w:rFonts w:ascii="Times New Roman" w:hAnsi="Times New Roman" w:cs="Times New Roman"/>
          <w:i/>
          <w:iCs/>
          <w:sz w:val="24"/>
          <w:szCs w:val="24"/>
        </w:rPr>
        <w:t>ΔХ</w:t>
      </w:r>
      <w:r w:rsidRPr="006A7595">
        <w:rPr>
          <w:rFonts w:ascii="Times New Roman" w:hAnsi="Times New Roman" w:cs="Times New Roman"/>
          <w:i/>
          <w:iCs/>
          <w:sz w:val="24"/>
          <w:szCs w:val="24"/>
          <w:vertAlign w:val="subscript"/>
        </w:rPr>
        <w:t>i</w:t>
      </w:r>
      <w:proofErr w:type="spellEnd"/>
      <w:r w:rsidRPr="006A7595">
        <w:rPr>
          <w:rFonts w:ascii="Times New Roman" w:hAnsi="Times New Roman" w:cs="Times New Roman"/>
          <w:sz w:val="24"/>
          <w:szCs w:val="24"/>
        </w:rPr>
        <w:t>, </w:t>
      </w:r>
      <w:proofErr w:type="spellStart"/>
      <w:r w:rsidRPr="006A7595">
        <w:rPr>
          <w:rFonts w:ascii="Times New Roman" w:hAnsi="Times New Roman" w:cs="Times New Roman"/>
          <w:i/>
          <w:iCs/>
          <w:sz w:val="24"/>
          <w:szCs w:val="24"/>
        </w:rPr>
        <w:t>ΔY</w:t>
      </w:r>
      <w:r w:rsidRPr="006A7595">
        <w:rPr>
          <w:rFonts w:ascii="Times New Roman" w:hAnsi="Times New Roman" w:cs="Times New Roman"/>
          <w:i/>
          <w:iCs/>
          <w:sz w:val="24"/>
          <w:szCs w:val="24"/>
          <w:vertAlign w:val="subscript"/>
        </w:rPr>
        <w:t>i</w:t>
      </w:r>
      <w:proofErr w:type="spellEnd"/>
      <w:r w:rsidRPr="006A7595">
        <w:rPr>
          <w:rFonts w:ascii="Times New Roman" w:hAnsi="Times New Roman" w:cs="Times New Roman"/>
          <w:sz w:val="24"/>
          <w:szCs w:val="24"/>
        </w:rPr>
        <w:t>, находя практические суммы приращений координат </w:t>
      </w:r>
      <w:proofErr w:type="spellStart"/>
      <w:r w:rsidRPr="006A7595">
        <w:rPr>
          <w:rFonts w:ascii="Times New Roman" w:hAnsi="Times New Roman" w:cs="Times New Roman"/>
          <w:i/>
          <w:iCs/>
          <w:sz w:val="24"/>
          <w:szCs w:val="24"/>
        </w:rPr>
        <w:t>ΔХ</w:t>
      </w:r>
      <w:r w:rsidRPr="006A7595">
        <w:rPr>
          <w:rFonts w:ascii="Times New Roman" w:hAnsi="Times New Roman" w:cs="Times New Roman"/>
          <w:i/>
          <w:iCs/>
          <w:sz w:val="24"/>
          <w:szCs w:val="24"/>
          <w:vertAlign w:val="subscript"/>
        </w:rPr>
        <w:t>i</w:t>
      </w:r>
      <w:proofErr w:type="spellEnd"/>
      <w:r w:rsidRPr="006A7595">
        <w:rPr>
          <w:rFonts w:ascii="Times New Roman" w:hAnsi="Times New Roman" w:cs="Times New Roman"/>
          <w:sz w:val="24"/>
          <w:szCs w:val="24"/>
        </w:rPr>
        <w:t> и </w:t>
      </w:r>
      <w:proofErr w:type="spellStart"/>
      <w:r w:rsidRPr="006A7595">
        <w:rPr>
          <w:rFonts w:ascii="Times New Roman" w:hAnsi="Times New Roman" w:cs="Times New Roman"/>
          <w:i/>
          <w:iCs/>
          <w:sz w:val="24"/>
          <w:szCs w:val="24"/>
        </w:rPr>
        <w:t>ΔY</w:t>
      </w:r>
      <w:r w:rsidRPr="006A7595">
        <w:rPr>
          <w:rFonts w:ascii="Times New Roman" w:hAnsi="Times New Roman" w:cs="Times New Roman"/>
          <w:i/>
          <w:iCs/>
          <w:sz w:val="24"/>
          <w:szCs w:val="24"/>
          <w:vertAlign w:val="subscript"/>
        </w:rPr>
        <w:t>i</w:t>
      </w:r>
      <w:proofErr w:type="spellEnd"/>
      <w:r w:rsidRPr="006A7595">
        <w:rPr>
          <w:rFonts w:ascii="Times New Roman" w:hAnsi="Times New Roman" w:cs="Times New Roman"/>
          <w:sz w:val="24"/>
          <w:szCs w:val="24"/>
        </w:rPr>
        <w:t>.          </w:t>
      </w:r>
    </w:p>
    <w:p w14:paraId="0E29D7DC"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b/>
          <w:bCs/>
          <w:i/>
          <w:iCs/>
          <w:sz w:val="24"/>
          <w:szCs w:val="24"/>
        </w:rPr>
        <w:lastRenderedPageBreak/>
        <w:t>ПРИМЕЧАНИЕ.</w:t>
      </w:r>
      <w:r w:rsidRPr="006A7595">
        <w:rPr>
          <w:rFonts w:ascii="Times New Roman" w:hAnsi="Times New Roman" w:cs="Times New Roman"/>
          <w:sz w:val="24"/>
          <w:szCs w:val="24"/>
        </w:rPr>
        <w:t> Горизонтальное проложение каждой стороны теодолитного хода подсчитывают как среднее из результатов измерения данной линии в прямом и обратном направлении.</w:t>
      </w:r>
    </w:p>
    <w:p w14:paraId="764ABD2E"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4.  Нахождение абсолютной и относительных линейных невязок хода, увязка приращений координат</w:t>
      </w:r>
    </w:p>
    <w:p w14:paraId="2C4878A3"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Сначала вычисляют невязки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X</w:t>
      </w:r>
      <w:proofErr w:type="spellEnd"/>
      <w:r w:rsidRPr="006A7595">
        <w:rPr>
          <w:rFonts w:ascii="Times New Roman" w:hAnsi="Times New Roman" w:cs="Times New Roman"/>
          <w:sz w:val="24"/>
          <w:szCs w:val="24"/>
        </w:rPr>
        <w:t> и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Y</w:t>
      </w:r>
      <w:proofErr w:type="spellEnd"/>
      <w:r w:rsidRPr="006A7595">
        <w:rPr>
          <w:rFonts w:ascii="Times New Roman" w:hAnsi="Times New Roman" w:cs="Times New Roman"/>
          <w:sz w:val="24"/>
          <w:szCs w:val="24"/>
        </w:rPr>
        <w:t> в приращениях координат по осям </w:t>
      </w:r>
      <w:r w:rsidRPr="006A7595">
        <w:rPr>
          <w:rFonts w:ascii="Times New Roman" w:hAnsi="Times New Roman" w:cs="Times New Roman"/>
          <w:i/>
          <w:iCs/>
          <w:sz w:val="24"/>
          <w:szCs w:val="24"/>
        </w:rPr>
        <w:t>X </w:t>
      </w:r>
      <w:r w:rsidRPr="006A7595">
        <w:rPr>
          <w:rFonts w:ascii="Times New Roman" w:hAnsi="Times New Roman" w:cs="Times New Roman"/>
          <w:sz w:val="24"/>
          <w:szCs w:val="24"/>
        </w:rPr>
        <w:t>и </w:t>
      </w:r>
      <w:r w:rsidRPr="006A7595">
        <w:rPr>
          <w:rFonts w:ascii="Times New Roman" w:hAnsi="Times New Roman" w:cs="Times New Roman"/>
          <w:i/>
          <w:iCs/>
          <w:sz w:val="24"/>
          <w:szCs w:val="24"/>
        </w:rPr>
        <w:t>Y</w:t>
      </w:r>
      <w:r w:rsidRPr="006A7595">
        <w:rPr>
          <w:rFonts w:ascii="Times New Roman" w:hAnsi="Times New Roman" w:cs="Times New Roman"/>
          <w:sz w:val="24"/>
          <w:szCs w:val="24"/>
        </w:rPr>
        <w:t>:</w:t>
      </w:r>
    </w:p>
    <w:p w14:paraId="7348C07B" w14:textId="1825B8FA" w:rsidR="006A7595" w:rsidRPr="006A7595" w:rsidRDefault="00226F74" w:rsidP="00102AC7">
      <w:pPr>
        <w:spacing w:after="0" w:line="360" w:lineRule="auto"/>
        <w:jc w:val="center"/>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001229A4" wp14:editId="384329C1">
            <wp:extent cx="3227294" cy="874824"/>
            <wp:effectExtent l="0" t="0" r="0" b="1905"/>
            <wp:docPr id="19364024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402406" name=""/>
                    <pic:cNvPicPr/>
                  </pic:nvPicPr>
                  <pic:blipFill rotWithShape="1">
                    <a:blip r:embed="rId17"/>
                    <a:srcRect l="28279" t="41936" r="48367" b="44272"/>
                    <a:stretch>
                      <a:fillRect/>
                    </a:stretch>
                  </pic:blipFill>
                  <pic:spPr bwMode="auto">
                    <a:xfrm>
                      <a:off x="0" y="0"/>
                      <a:ext cx="3273290" cy="887292"/>
                    </a:xfrm>
                    <a:prstGeom prst="rect">
                      <a:avLst/>
                    </a:prstGeom>
                    <a:ln>
                      <a:noFill/>
                    </a:ln>
                    <a:extLst>
                      <a:ext uri="{53640926-AAD7-44D8-BBD7-CCE9431645EC}">
                        <a14:shadowObscured xmlns:a14="http://schemas.microsoft.com/office/drawing/2010/main"/>
                      </a:ext>
                    </a:extLst>
                  </pic:spPr>
                </pic:pic>
              </a:graphicData>
            </a:graphic>
          </wp:inline>
        </w:drawing>
      </w:r>
    </w:p>
    <w:p w14:paraId="490D2286"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ΣΔX</w:t>
      </w:r>
      <w:r w:rsidRPr="006A7595">
        <w:rPr>
          <w:rFonts w:ascii="Times New Roman" w:hAnsi="Times New Roman" w:cs="Times New Roman"/>
          <w:i/>
          <w:iCs/>
          <w:sz w:val="24"/>
          <w:szCs w:val="24"/>
          <w:vertAlign w:val="subscript"/>
        </w:rPr>
        <w:t>Т</w:t>
      </w:r>
      <w:r w:rsidRPr="006A7595">
        <w:rPr>
          <w:rFonts w:ascii="Times New Roman" w:hAnsi="Times New Roman" w:cs="Times New Roman"/>
          <w:sz w:val="24"/>
          <w:szCs w:val="24"/>
        </w:rPr>
        <w:t> и </w:t>
      </w:r>
      <w:r w:rsidRPr="006A7595">
        <w:rPr>
          <w:rFonts w:ascii="Times New Roman" w:hAnsi="Times New Roman" w:cs="Times New Roman"/>
          <w:i/>
          <w:iCs/>
          <w:sz w:val="24"/>
          <w:szCs w:val="24"/>
        </w:rPr>
        <w:t>ΣΔY</w:t>
      </w:r>
      <w:proofErr w:type="gramStart"/>
      <w:r w:rsidRPr="006A7595">
        <w:rPr>
          <w:rFonts w:ascii="Times New Roman" w:hAnsi="Times New Roman" w:cs="Times New Roman"/>
          <w:i/>
          <w:iCs/>
          <w:sz w:val="24"/>
          <w:szCs w:val="24"/>
          <w:vertAlign w:val="subscript"/>
        </w:rPr>
        <w:t>Т</w:t>
      </w:r>
      <w:r w:rsidRPr="006A7595">
        <w:rPr>
          <w:rFonts w:ascii="Times New Roman" w:hAnsi="Times New Roman" w:cs="Times New Roman"/>
          <w:sz w:val="24"/>
          <w:szCs w:val="24"/>
          <w:vertAlign w:val="subscript"/>
        </w:rPr>
        <w:t> </w:t>
      </w:r>
      <w:r w:rsidRPr="006A7595">
        <w:rPr>
          <w:rFonts w:ascii="Times New Roman" w:hAnsi="Times New Roman" w:cs="Times New Roman"/>
          <w:i/>
          <w:iCs/>
          <w:sz w:val="24"/>
          <w:szCs w:val="24"/>
        </w:rPr>
        <w:t> -</w:t>
      </w:r>
      <w:proofErr w:type="gramEnd"/>
      <w:r w:rsidRPr="006A7595">
        <w:rPr>
          <w:rFonts w:ascii="Times New Roman" w:hAnsi="Times New Roman" w:cs="Times New Roman"/>
          <w:i/>
          <w:iCs/>
          <w:sz w:val="24"/>
          <w:szCs w:val="24"/>
        </w:rPr>
        <w:t> </w:t>
      </w:r>
      <w:r w:rsidRPr="006A7595">
        <w:rPr>
          <w:rFonts w:ascii="Times New Roman" w:hAnsi="Times New Roman" w:cs="Times New Roman"/>
          <w:sz w:val="24"/>
          <w:szCs w:val="24"/>
        </w:rPr>
        <w:t>теоретические суммы приращений координат, вычисляемые как разности абсцисс и ординат конечной ПП3О и начальной ПП29 точек хода.</w:t>
      </w:r>
    </w:p>
    <w:p w14:paraId="17F241A1"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b/>
          <w:bCs/>
          <w:i/>
          <w:iCs/>
          <w:sz w:val="24"/>
          <w:szCs w:val="24"/>
        </w:rPr>
        <w:t>ПРИМЕЧАНИЕ.</w:t>
      </w:r>
      <w:r w:rsidRPr="006A7595">
        <w:rPr>
          <w:rFonts w:ascii="Times New Roman" w:hAnsi="Times New Roman" w:cs="Times New Roman"/>
          <w:i/>
          <w:iCs/>
          <w:sz w:val="24"/>
          <w:szCs w:val="24"/>
        </w:rPr>
        <w:t> Координаты начальной и конечной точек хода предварительно записывают в графах 11 и 12 ведомости и подчеркивают.</w:t>
      </w:r>
    </w:p>
    <w:p w14:paraId="43CC73E3"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Абсолютную линейную невязку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d</w:t>
      </w:r>
      <w:proofErr w:type="spellEnd"/>
      <w:r w:rsidRPr="006A7595">
        <w:rPr>
          <w:rFonts w:ascii="Times New Roman" w:hAnsi="Times New Roman" w:cs="Times New Roman"/>
          <w:i/>
          <w:iCs/>
          <w:sz w:val="24"/>
          <w:szCs w:val="24"/>
        </w:rPr>
        <w:t> </w:t>
      </w:r>
      <w:r w:rsidRPr="006A7595">
        <w:rPr>
          <w:rFonts w:ascii="Times New Roman" w:hAnsi="Times New Roman" w:cs="Times New Roman"/>
          <w:sz w:val="24"/>
          <w:szCs w:val="24"/>
        </w:rPr>
        <w:t>хода вычисляют по формуле</w:t>
      </w:r>
    </w:p>
    <w:p w14:paraId="1586A05D" w14:textId="54D2C8AE" w:rsidR="006A7595" w:rsidRPr="006A7595" w:rsidRDefault="006A7595" w:rsidP="0076411E">
      <w:pPr>
        <w:spacing w:after="0" w:line="360" w:lineRule="auto"/>
        <w:jc w:val="both"/>
        <w:rPr>
          <w:rFonts w:ascii="Times New Roman" w:hAnsi="Times New Roman" w:cs="Times New Roman"/>
          <w:sz w:val="24"/>
          <w:szCs w:val="24"/>
        </w:rPr>
      </w:pPr>
      <w:r w:rsidRPr="00226F74">
        <w:rPr>
          <w:rFonts w:ascii="Times New Roman" w:hAnsi="Times New Roman" w:cs="Times New Roman"/>
          <w:sz w:val="24"/>
          <w:szCs w:val="24"/>
        </w:rPr>
        <mc:AlternateContent>
          <mc:Choice Requires="wps">
            <w:drawing>
              <wp:inline distT="0" distB="0" distL="0" distR="0" wp14:anchorId="6772CC1F" wp14:editId="4AB11B98">
                <wp:extent cx="1143000" cy="304800"/>
                <wp:effectExtent l="0" t="0" r="0" b="0"/>
                <wp:docPr id="1351621445" name="Прямоугольник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1C5240" id="Прямоугольник 7" o:spid="_x0000_s1026" style="width:90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" filled="f" stroked="f">
                <o:lock v:ext="edit" aspectratio="t"/>
                <w10:anchorlock/>
              </v:rect>
            </w:pict>
          </mc:Fallback>
        </mc:AlternateContent>
      </w:r>
      <w:r w:rsidR="00226F74" w:rsidRPr="00226F74">
        <w:rPr>
          <w:rFonts w:ascii="Times New Roman" w:hAnsi="Times New Roman" w:cs="Times New Roman"/>
          <w:sz w:val="24"/>
          <w:szCs w:val="24"/>
        </w:rPr>
        <w:drawing>
          <wp:inline distT="0" distB="0" distL="0" distR="0" wp14:anchorId="35699F04" wp14:editId="40C20487">
            <wp:extent cx="1463973" cy="434788"/>
            <wp:effectExtent l="0" t="0" r="3175" b="3810"/>
            <wp:docPr id="112005214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052147" name=""/>
                    <pic:cNvPicPr/>
                  </pic:nvPicPr>
                  <pic:blipFill rotWithShape="1">
                    <a:blip r:embed="rId18"/>
                    <a:srcRect l="12605" t="45488" r="75477" b="48219"/>
                    <a:stretch>
                      <a:fillRect/>
                    </a:stretch>
                  </pic:blipFill>
                  <pic:spPr bwMode="auto">
                    <a:xfrm>
                      <a:off x="0" y="0"/>
                      <a:ext cx="1485032" cy="441042"/>
                    </a:xfrm>
                    <a:prstGeom prst="rect">
                      <a:avLst/>
                    </a:prstGeom>
                    <a:ln>
                      <a:noFill/>
                    </a:ln>
                    <a:extLst>
                      <a:ext uri="{53640926-AAD7-44D8-BBD7-CCE9431645EC}">
                        <a14:shadowObscured xmlns:a14="http://schemas.microsoft.com/office/drawing/2010/main"/>
                      </a:ext>
                    </a:extLst>
                  </pic:spPr>
                </pic:pic>
              </a:graphicData>
            </a:graphic>
          </wp:inline>
        </w:drawing>
      </w:r>
    </w:p>
    <w:p w14:paraId="68C2BB8B"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 записывают с точностью до сотых долей метра.</w:t>
      </w:r>
    </w:p>
    <w:p w14:paraId="11A1A056"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Относительная линейная невязка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d</w:t>
      </w:r>
      <w:proofErr w:type="spellEnd"/>
      <w:r w:rsidRPr="006A7595">
        <w:rPr>
          <w:rFonts w:ascii="Times New Roman" w:hAnsi="Times New Roman" w:cs="Times New Roman"/>
          <w:i/>
          <w:iCs/>
          <w:sz w:val="24"/>
          <w:szCs w:val="24"/>
        </w:rPr>
        <w:t>/Р</w:t>
      </w:r>
      <w:r w:rsidRPr="006A7595">
        <w:rPr>
          <w:rFonts w:ascii="Times New Roman" w:hAnsi="Times New Roman" w:cs="Times New Roman"/>
          <w:sz w:val="24"/>
          <w:szCs w:val="24"/>
        </w:rPr>
        <w:t> хода (где </w:t>
      </w:r>
      <w:r w:rsidRPr="006A7595">
        <w:rPr>
          <w:rFonts w:ascii="Times New Roman" w:hAnsi="Times New Roman" w:cs="Times New Roman"/>
          <w:i/>
          <w:iCs/>
          <w:sz w:val="24"/>
          <w:szCs w:val="24"/>
        </w:rPr>
        <w:t>Р - </w:t>
      </w:r>
      <w:r w:rsidRPr="006A7595">
        <w:rPr>
          <w:rFonts w:ascii="Times New Roman" w:hAnsi="Times New Roman" w:cs="Times New Roman"/>
          <w:sz w:val="24"/>
          <w:szCs w:val="24"/>
        </w:rPr>
        <w:t>сумма длин сторон хода) выражается простой дробью с единицей в числителе. Если относительная невязка окажется меньше допустимой 1/1000, то невязки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x</w:t>
      </w:r>
      <w:proofErr w:type="spellEnd"/>
      <w:r w:rsidRPr="006A7595">
        <w:rPr>
          <w:rFonts w:ascii="Times New Roman" w:hAnsi="Times New Roman" w:cs="Times New Roman"/>
          <w:sz w:val="24"/>
          <w:szCs w:val="24"/>
        </w:rPr>
        <w:t> и </w:t>
      </w:r>
      <w:proofErr w:type="spellStart"/>
      <w:proofErr w:type="gramStart"/>
      <w:r w:rsidRPr="006A7595">
        <w:rPr>
          <w:rFonts w:ascii="Times New Roman" w:hAnsi="Times New Roman" w:cs="Times New Roman"/>
          <w:sz w:val="24"/>
          <w:szCs w:val="24"/>
        </w:rPr>
        <w:t>ƒy</w:t>
      </w:r>
      <w:proofErr w:type="spellEnd"/>
      <w:r w:rsidRPr="006A7595">
        <w:rPr>
          <w:rFonts w:ascii="Times New Roman" w:hAnsi="Times New Roman" w:cs="Times New Roman"/>
          <w:i/>
          <w:iCs/>
          <w:sz w:val="24"/>
          <w:szCs w:val="24"/>
        </w:rPr>
        <w:t>  </w:t>
      </w:r>
      <w:r w:rsidRPr="006A7595">
        <w:rPr>
          <w:rFonts w:ascii="Times New Roman" w:hAnsi="Times New Roman" w:cs="Times New Roman"/>
          <w:sz w:val="24"/>
          <w:szCs w:val="24"/>
        </w:rPr>
        <w:t>распределяют</w:t>
      </w:r>
      <w:proofErr w:type="gramEnd"/>
      <w:r w:rsidRPr="006A7595">
        <w:rPr>
          <w:rFonts w:ascii="Times New Roman" w:hAnsi="Times New Roman" w:cs="Times New Roman"/>
          <w:sz w:val="24"/>
          <w:szCs w:val="24"/>
        </w:rPr>
        <w:t>, вводя поправки в вычисленные значения приращений координат.</w:t>
      </w:r>
    </w:p>
    <w:p w14:paraId="0090B8BF"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Поправки в приращения распределяют прямо пропорционально длинам сторон хода, записанным в графе 6, и вводят со знаком, обратным знаку соответствующей невязки. Значения поправок округляют до сотых долей метра и записывают в ведомости над соответствующими приращениями (либо в графах 7 и 8), следя за тем, чтобы суммы поправок в </w:t>
      </w:r>
      <w:r w:rsidRPr="006A7595">
        <w:rPr>
          <w:rFonts w:ascii="Times New Roman" w:hAnsi="Times New Roman" w:cs="Times New Roman"/>
          <w:i/>
          <w:iCs/>
          <w:sz w:val="24"/>
          <w:szCs w:val="24"/>
        </w:rPr>
        <w:t>ΔХ</w:t>
      </w:r>
      <w:r w:rsidRPr="006A7595">
        <w:rPr>
          <w:rFonts w:ascii="Times New Roman" w:hAnsi="Times New Roman" w:cs="Times New Roman"/>
          <w:sz w:val="24"/>
          <w:szCs w:val="24"/>
        </w:rPr>
        <w:t> и </w:t>
      </w:r>
      <w:r w:rsidRPr="006A7595">
        <w:rPr>
          <w:rFonts w:ascii="Times New Roman" w:hAnsi="Times New Roman" w:cs="Times New Roman"/>
          <w:i/>
          <w:iCs/>
          <w:sz w:val="24"/>
          <w:szCs w:val="24"/>
        </w:rPr>
        <w:t>ΔY</w:t>
      </w:r>
      <w:r w:rsidRPr="006A7595">
        <w:rPr>
          <w:rFonts w:ascii="Times New Roman" w:hAnsi="Times New Roman" w:cs="Times New Roman"/>
          <w:sz w:val="24"/>
          <w:szCs w:val="24"/>
        </w:rPr>
        <w:t> равнялись невязке соответственно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vertAlign w:val="subscript"/>
        </w:rPr>
        <w:t>X</w:t>
      </w:r>
      <w:proofErr w:type="spellEnd"/>
      <w:r w:rsidRPr="006A7595">
        <w:rPr>
          <w:rFonts w:ascii="Times New Roman" w:hAnsi="Times New Roman" w:cs="Times New Roman"/>
          <w:i/>
          <w:iCs/>
          <w:sz w:val="24"/>
          <w:szCs w:val="24"/>
        </w:rPr>
        <w:t> </w:t>
      </w:r>
      <w:r w:rsidRPr="006A7595">
        <w:rPr>
          <w:rFonts w:ascii="Times New Roman" w:hAnsi="Times New Roman" w:cs="Times New Roman"/>
          <w:sz w:val="24"/>
          <w:szCs w:val="24"/>
        </w:rPr>
        <w:t>или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vertAlign w:val="subscript"/>
        </w:rPr>
        <w:t>Y</w:t>
      </w:r>
      <w:proofErr w:type="spellEnd"/>
      <w:r w:rsidRPr="006A7595">
        <w:rPr>
          <w:rFonts w:ascii="Times New Roman" w:hAnsi="Times New Roman" w:cs="Times New Roman"/>
          <w:sz w:val="24"/>
          <w:szCs w:val="24"/>
        </w:rPr>
        <w:t> с противоположным знаком. Исправленные приращения записывают в графы 9 и 10; суммы исправленных приращений должны быть равны соответственно </w:t>
      </w:r>
      <w:r w:rsidRPr="006A7595">
        <w:rPr>
          <w:rFonts w:ascii="Times New Roman" w:hAnsi="Times New Roman" w:cs="Times New Roman"/>
          <w:i/>
          <w:iCs/>
          <w:sz w:val="24"/>
          <w:szCs w:val="24"/>
        </w:rPr>
        <w:t>ΣΔX</w:t>
      </w:r>
      <w:r w:rsidRPr="006A7595">
        <w:rPr>
          <w:rFonts w:ascii="Times New Roman" w:hAnsi="Times New Roman" w:cs="Times New Roman"/>
          <w:i/>
          <w:iCs/>
          <w:sz w:val="24"/>
          <w:szCs w:val="24"/>
          <w:vertAlign w:val="subscript"/>
        </w:rPr>
        <w:t>Т</w:t>
      </w:r>
      <w:r w:rsidRPr="006A7595">
        <w:rPr>
          <w:rFonts w:ascii="Times New Roman" w:hAnsi="Times New Roman" w:cs="Times New Roman"/>
          <w:sz w:val="24"/>
          <w:szCs w:val="24"/>
        </w:rPr>
        <w:t> и </w:t>
      </w:r>
      <w:r w:rsidRPr="006A7595">
        <w:rPr>
          <w:rFonts w:ascii="Times New Roman" w:hAnsi="Times New Roman" w:cs="Times New Roman"/>
          <w:i/>
          <w:iCs/>
          <w:sz w:val="24"/>
          <w:szCs w:val="24"/>
        </w:rPr>
        <w:t>ΣΔY</w:t>
      </w:r>
      <w:r w:rsidRPr="006A7595">
        <w:rPr>
          <w:rFonts w:ascii="Times New Roman" w:hAnsi="Times New Roman" w:cs="Times New Roman"/>
          <w:i/>
          <w:iCs/>
          <w:sz w:val="24"/>
          <w:szCs w:val="24"/>
          <w:vertAlign w:val="subscript"/>
        </w:rPr>
        <w:t>Т</w:t>
      </w:r>
      <w:r w:rsidRPr="006A7595">
        <w:rPr>
          <w:rFonts w:ascii="Times New Roman" w:hAnsi="Times New Roman" w:cs="Times New Roman"/>
          <w:sz w:val="24"/>
          <w:szCs w:val="24"/>
        </w:rPr>
        <w:t>.</w:t>
      </w:r>
    </w:p>
    <w:p w14:paraId="4B0C1F06"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b/>
          <w:bCs/>
          <w:i/>
          <w:iCs/>
          <w:sz w:val="24"/>
          <w:szCs w:val="24"/>
        </w:rPr>
        <w:t>ПРИМЕЧАНИЕ.</w:t>
      </w:r>
      <w:r w:rsidRPr="006A7595">
        <w:rPr>
          <w:rFonts w:ascii="Times New Roman" w:hAnsi="Times New Roman" w:cs="Times New Roman"/>
          <w:i/>
          <w:iCs/>
          <w:sz w:val="24"/>
          <w:szCs w:val="24"/>
        </w:rPr>
        <w:t> Контрольное задание составлено так, чтобы невязка получилась допустимой. Если эта величина окажется больше 1/1000, значит в вычислениях допущена ошибка. </w:t>
      </w:r>
      <w:r w:rsidRPr="006A7595">
        <w:rPr>
          <w:rFonts w:ascii="Times New Roman" w:hAnsi="Times New Roman" w:cs="Times New Roman"/>
          <w:b/>
          <w:bCs/>
          <w:i/>
          <w:iCs/>
          <w:sz w:val="24"/>
          <w:szCs w:val="24"/>
        </w:rPr>
        <w:t>Чаще всего встречаются ошибки</w:t>
      </w:r>
      <w:r w:rsidRPr="006A7595">
        <w:rPr>
          <w:rFonts w:ascii="Times New Roman" w:hAnsi="Times New Roman" w:cs="Times New Roman"/>
          <w:i/>
          <w:iCs/>
          <w:sz w:val="24"/>
          <w:szCs w:val="24"/>
        </w:rPr>
        <w:t>:</w:t>
      </w:r>
    </w:p>
    <w:p w14:paraId="2B0F0665"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i/>
          <w:iCs/>
          <w:sz w:val="24"/>
          <w:szCs w:val="24"/>
        </w:rPr>
        <w:t>- при вычислении дирекционных углов;</w:t>
      </w:r>
    </w:p>
    <w:p w14:paraId="7A750E21"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i/>
          <w:iCs/>
          <w:sz w:val="24"/>
          <w:szCs w:val="24"/>
        </w:rPr>
        <w:t>- при переводе дирекционных углов в румбы;</w:t>
      </w:r>
    </w:p>
    <w:p w14:paraId="77AC0617"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i/>
          <w:iCs/>
          <w:sz w:val="24"/>
          <w:szCs w:val="24"/>
        </w:rPr>
        <w:t>- в знаках приращений ΔХ</w:t>
      </w:r>
      <w:r w:rsidRPr="006A7595">
        <w:rPr>
          <w:rFonts w:ascii="Times New Roman" w:hAnsi="Times New Roman" w:cs="Times New Roman"/>
          <w:i/>
          <w:iCs/>
          <w:sz w:val="24"/>
          <w:szCs w:val="24"/>
          <w:vertAlign w:val="subscript"/>
        </w:rPr>
        <w:t>T</w:t>
      </w:r>
      <w:r w:rsidRPr="006A7595">
        <w:rPr>
          <w:rFonts w:ascii="Times New Roman" w:hAnsi="Times New Roman" w:cs="Times New Roman"/>
          <w:i/>
          <w:iCs/>
          <w:sz w:val="24"/>
          <w:szCs w:val="24"/>
        </w:rPr>
        <w:t> и ΔY</w:t>
      </w:r>
      <w:r w:rsidRPr="006A7595">
        <w:rPr>
          <w:rFonts w:ascii="Times New Roman" w:hAnsi="Times New Roman" w:cs="Times New Roman"/>
          <w:i/>
          <w:iCs/>
          <w:sz w:val="24"/>
          <w:szCs w:val="24"/>
          <w:vertAlign w:val="subscript"/>
        </w:rPr>
        <w:t>T</w:t>
      </w:r>
      <w:r w:rsidRPr="006A7595">
        <w:rPr>
          <w:rFonts w:ascii="Times New Roman" w:hAnsi="Times New Roman" w:cs="Times New Roman"/>
          <w:i/>
          <w:iCs/>
          <w:sz w:val="24"/>
          <w:szCs w:val="24"/>
        </w:rPr>
        <w:t>;</w:t>
      </w:r>
    </w:p>
    <w:p w14:paraId="1D72952C"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i/>
          <w:iCs/>
          <w:sz w:val="24"/>
          <w:szCs w:val="24"/>
        </w:rPr>
        <w:lastRenderedPageBreak/>
        <w:t>- при вычислении приращений координат.</w:t>
      </w:r>
    </w:p>
    <w:p w14:paraId="4FD1735A"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5. Вычисление координат вершин хода</w:t>
      </w:r>
    </w:p>
    <w:p w14:paraId="314330A4"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Координаты вершин хода получают путем последовательного алгебраического сложения координат предыдущих вершин хода с соответствующими исправленными приращениями:</w:t>
      </w:r>
    </w:p>
    <w:p w14:paraId="39CF1313" w14:textId="77777777" w:rsidR="00102AC7"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ХI = Х</w:t>
      </w:r>
      <w:r w:rsidRPr="006A7595">
        <w:rPr>
          <w:rFonts w:ascii="Times New Roman" w:hAnsi="Times New Roman" w:cs="Times New Roman"/>
          <w:i/>
          <w:iCs/>
          <w:sz w:val="24"/>
          <w:szCs w:val="24"/>
          <w:vertAlign w:val="subscript"/>
        </w:rPr>
        <w:t>ПП29</w:t>
      </w:r>
      <w:r w:rsidRPr="006A7595">
        <w:rPr>
          <w:rFonts w:ascii="Times New Roman" w:hAnsi="Times New Roman" w:cs="Times New Roman"/>
          <w:i/>
          <w:iCs/>
          <w:sz w:val="24"/>
          <w:szCs w:val="24"/>
        </w:rPr>
        <w:t> + ΔХ</w:t>
      </w:r>
      <w:r w:rsidRPr="006A7595">
        <w:rPr>
          <w:rFonts w:ascii="Times New Roman" w:hAnsi="Times New Roman" w:cs="Times New Roman"/>
          <w:i/>
          <w:iCs/>
          <w:sz w:val="24"/>
          <w:szCs w:val="24"/>
          <w:vertAlign w:val="subscript"/>
        </w:rPr>
        <w:t>И ПП29-I</w:t>
      </w:r>
      <w:r w:rsidRPr="006A7595">
        <w:rPr>
          <w:rFonts w:ascii="Times New Roman" w:hAnsi="Times New Roman" w:cs="Times New Roman"/>
          <w:sz w:val="24"/>
          <w:szCs w:val="24"/>
        </w:rPr>
        <w:t>;</w:t>
      </w:r>
    </w:p>
    <w:p w14:paraId="79ADE176" w14:textId="581B9EC3" w:rsidR="006A7595" w:rsidRPr="006A7595" w:rsidRDefault="006A7595" w:rsidP="00102AC7">
      <w:pPr>
        <w:spacing w:after="0" w:line="360" w:lineRule="auto"/>
        <w:jc w:val="center"/>
        <w:rPr>
          <w:rFonts w:ascii="Times New Roman" w:hAnsi="Times New Roman" w:cs="Times New Roman"/>
          <w:sz w:val="24"/>
          <w:szCs w:val="24"/>
          <w:lang w:val="en-US"/>
        </w:rPr>
      </w:pPr>
      <w:r w:rsidRPr="006A7595">
        <w:rPr>
          <w:rFonts w:ascii="Times New Roman" w:hAnsi="Times New Roman" w:cs="Times New Roman"/>
          <w:i/>
          <w:iCs/>
          <w:sz w:val="24"/>
          <w:szCs w:val="24"/>
        </w:rPr>
        <w:t>Х</w:t>
      </w:r>
      <w:r w:rsidRPr="006A7595">
        <w:rPr>
          <w:rFonts w:ascii="Times New Roman" w:hAnsi="Times New Roman" w:cs="Times New Roman"/>
          <w:i/>
          <w:iCs/>
          <w:sz w:val="24"/>
          <w:szCs w:val="24"/>
          <w:lang w:val="en-US"/>
        </w:rPr>
        <w:t xml:space="preserve">II = </w:t>
      </w:r>
      <w:r w:rsidRPr="006A7595">
        <w:rPr>
          <w:rFonts w:ascii="Times New Roman" w:hAnsi="Times New Roman" w:cs="Times New Roman"/>
          <w:i/>
          <w:iCs/>
          <w:sz w:val="24"/>
          <w:szCs w:val="24"/>
        </w:rPr>
        <w:t>Х</w:t>
      </w:r>
      <w:r w:rsidRPr="006A7595">
        <w:rPr>
          <w:rFonts w:ascii="Times New Roman" w:hAnsi="Times New Roman" w:cs="Times New Roman"/>
          <w:i/>
          <w:iCs/>
          <w:sz w:val="24"/>
          <w:szCs w:val="24"/>
          <w:vertAlign w:val="subscript"/>
          <w:lang w:val="en-US"/>
        </w:rPr>
        <w:t>I</w:t>
      </w:r>
      <w:r w:rsidRPr="006A7595">
        <w:rPr>
          <w:rFonts w:ascii="Times New Roman" w:hAnsi="Times New Roman" w:cs="Times New Roman"/>
          <w:i/>
          <w:iCs/>
          <w:sz w:val="24"/>
          <w:szCs w:val="24"/>
          <w:lang w:val="en-US"/>
        </w:rPr>
        <w:t>+ </w:t>
      </w:r>
      <w:r w:rsidRPr="006A7595">
        <w:rPr>
          <w:rFonts w:ascii="Times New Roman" w:hAnsi="Times New Roman" w:cs="Times New Roman"/>
          <w:i/>
          <w:iCs/>
          <w:sz w:val="24"/>
          <w:szCs w:val="24"/>
        </w:rPr>
        <w:t>Δ</w:t>
      </w:r>
      <w:r w:rsidRPr="006A7595">
        <w:rPr>
          <w:rFonts w:ascii="Times New Roman" w:hAnsi="Times New Roman" w:cs="Times New Roman"/>
          <w:i/>
          <w:iCs/>
          <w:sz w:val="24"/>
          <w:szCs w:val="24"/>
          <w:lang w:val="en-US"/>
        </w:rPr>
        <w:t>X</w:t>
      </w:r>
      <w:r w:rsidRPr="006A7595">
        <w:rPr>
          <w:rFonts w:ascii="Times New Roman" w:hAnsi="Times New Roman" w:cs="Times New Roman"/>
          <w:i/>
          <w:iCs/>
          <w:sz w:val="24"/>
          <w:szCs w:val="24"/>
          <w:vertAlign w:val="subscript"/>
        </w:rPr>
        <w:t>И</w:t>
      </w:r>
      <w:r w:rsidRPr="006A7595">
        <w:rPr>
          <w:rFonts w:ascii="Times New Roman" w:hAnsi="Times New Roman" w:cs="Times New Roman"/>
          <w:i/>
          <w:iCs/>
          <w:sz w:val="24"/>
          <w:szCs w:val="24"/>
          <w:vertAlign w:val="subscript"/>
          <w:lang w:val="en-US"/>
        </w:rPr>
        <w:t> I-II</w:t>
      </w:r>
      <w:r w:rsidRPr="006A7595">
        <w:rPr>
          <w:rFonts w:ascii="Times New Roman" w:hAnsi="Times New Roman" w:cs="Times New Roman"/>
          <w:sz w:val="24"/>
          <w:szCs w:val="24"/>
          <w:lang w:val="en-US"/>
        </w:rPr>
        <w:t>;</w:t>
      </w:r>
    </w:p>
    <w:p w14:paraId="1EAF5C90"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 т. д.</w:t>
      </w:r>
    </w:p>
    <w:p w14:paraId="487EBAFB"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Контролем правильности вычислений являются полученные по формулам:</w:t>
      </w:r>
    </w:p>
    <w:p w14:paraId="1B66A9E6" w14:textId="4C90A28A" w:rsidR="00102AC7"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Х</w:t>
      </w:r>
      <w:r w:rsidRPr="006A7595">
        <w:rPr>
          <w:rFonts w:ascii="Times New Roman" w:hAnsi="Times New Roman" w:cs="Times New Roman"/>
          <w:i/>
          <w:iCs/>
          <w:sz w:val="24"/>
          <w:szCs w:val="24"/>
          <w:vertAlign w:val="subscript"/>
        </w:rPr>
        <w:t>ПП30</w:t>
      </w:r>
      <w:r w:rsidRPr="006A7595">
        <w:rPr>
          <w:rFonts w:ascii="Times New Roman" w:hAnsi="Times New Roman" w:cs="Times New Roman"/>
          <w:sz w:val="24"/>
          <w:szCs w:val="24"/>
        </w:rPr>
        <w:t> = </w:t>
      </w:r>
      <w:r w:rsidRPr="006A7595">
        <w:rPr>
          <w:rFonts w:ascii="Times New Roman" w:hAnsi="Times New Roman" w:cs="Times New Roman"/>
          <w:i/>
          <w:iCs/>
          <w:sz w:val="24"/>
          <w:szCs w:val="24"/>
        </w:rPr>
        <w:t>Х</w:t>
      </w:r>
      <w:r w:rsidRPr="006A7595">
        <w:rPr>
          <w:rFonts w:ascii="Times New Roman" w:hAnsi="Times New Roman" w:cs="Times New Roman"/>
          <w:i/>
          <w:iCs/>
          <w:sz w:val="24"/>
          <w:szCs w:val="24"/>
          <w:vertAlign w:val="subscript"/>
        </w:rPr>
        <w:t>III</w:t>
      </w:r>
      <w:r w:rsidRPr="006A7595">
        <w:rPr>
          <w:rFonts w:ascii="Times New Roman" w:hAnsi="Times New Roman" w:cs="Times New Roman"/>
          <w:i/>
          <w:iCs/>
          <w:sz w:val="24"/>
          <w:szCs w:val="24"/>
        </w:rPr>
        <w:t> + ΔХ</w:t>
      </w:r>
      <w:r w:rsidRPr="006A7595">
        <w:rPr>
          <w:rFonts w:ascii="Times New Roman" w:hAnsi="Times New Roman" w:cs="Times New Roman"/>
          <w:i/>
          <w:iCs/>
          <w:sz w:val="24"/>
          <w:szCs w:val="24"/>
          <w:vertAlign w:val="subscript"/>
        </w:rPr>
        <w:t>И III–ПП</w:t>
      </w:r>
      <w:proofErr w:type="gramStart"/>
      <w:r w:rsidRPr="006A7595">
        <w:rPr>
          <w:rFonts w:ascii="Times New Roman" w:hAnsi="Times New Roman" w:cs="Times New Roman"/>
          <w:i/>
          <w:iCs/>
          <w:sz w:val="24"/>
          <w:szCs w:val="24"/>
          <w:vertAlign w:val="subscript"/>
        </w:rPr>
        <w:t>30</w:t>
      </w:r>
      <w:r w:rsidRPr="006A7595">
        <w:rPr>
          <w:rFonts w:ascii="Times New Roman" w:hAnsi="Times New Roman" w:cs="Times New Roman"/>
          <w:sz w:val="24"/>
          <w:szCs w:val="24"/>
        </w:rPr>
        <w:t> ;</w:t>
      </w:r>
      <w:proofErr w:type="gramEnd"/>
      <w:r w:rsidRPr="006A7595">
        <w:rPr>
          <w:rFonts w:ascii="Times New Roman" w:hAnsi="Times New Roman" w:cs="Times New Roman"/>
          <w:sz w:val="24"/>
          <w:szCs w:val="24"/>
        </w:rPr>
        <w:t> </w:t>
      </w:r>
      <w:r w:rsidRPr="006A7595">
        <w:rPr>
          <w:rFonts w:ascii="Times New Roman" w:hAnsi="Times New Roman" w:cs="Times New Roman"/>
          <w:i/>
          <w:iCs/>
          <w:sz w:val="24"/>
          <w:szCs w:val="24"/>
        </w:rPr>
        <w:t>Y</w:t>
      </w:r>
      <w:r w:rsidRPr="006A7595">
        <w:rPr>
          <w:rFonts w:ascii="Times New Roman" w:hAnsi="Times New Roman" w:cs="Times New Roman"/>
          <w:i/>
          <w:iCs/>
          <w:sz w:val="24"/>
          <w:szCs w:val="24"/>
          <w:vertAlign w:val="subscript"/>
        </w:rPr>
        <w:t>ПП30</w:t>
      </w:r>
      <w:r w:rsidRPr="006A7595">
        <w:rPr>
          <w:rFonts w:ascii="Times New Roman" w:hAnsi="Times New Roman" w:cs="Times New Roman"/>
          <w:i/>
          <w:iCs/>
          <w:sz w:val="24"/>
          <w:szCs w:val="24"/>
        </w:rPr>
        <w:t> = Y</w:t>
      </w:r>
      <w:r w:rsidRPr="006A7595">
        <w:rPr>
          <w:rFonts w:ascii="Times New Roman" w:hAnsi="Times New Roman" w:cs="Times New Roman"/>
          <w:i/>
          <w:iCs/>
          <w:sz w:val="24"/>
          <w:szCs w:val="24"/>
          <w:vertAlign w:val="subscript"/>
        </w:rPr>
        <w:t>III</w:t>
      </w:r>
      <w:r w:rsidRPr="006A7595">
        <w:rPr>
          <w:rFonts w:ascii="Times New Roman" w:hAnsi="Times New Roman" w:cs="Times New Roman"/>
          <w:i/>
          <w:iCs/>
          <w:sz w:val="24"/>
          <w:szCs w:val="24"/>
        </w:rPr>
        <w:t> + ΔY</w:t>
      </w:r>
      <w:r w:rsidRPr="006A7595">
        <w:rPr>
          <w:rFonts w:ascii="Times New Roman" w:hAnsi="Times New Roman" w:cs="Times New Roman"/>
          <w:i/>
          <w:iCs/>
          <w:sz w:val="24"/>
          <w:szCs w:val="24"/>
          <w:vertAlign w:val="subscript"/>
        </w:rPr>
        <w:t>И III–ПП30</w:t>
      </w:r>
    </w:p>
    <w:p w14:paraId="40D811A4" w14:textId="2B313FBB" w:rsid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известные координаты конечной точки ПП</w:t>
      </w:r>
      <w:proofErr w:type="gramStart"/>
      <w:r w:rsidRPr="006A7595">
        <w:rPr>
          <w:rFonts w:ascii="Times New Roman" w:hAnsi="Times New Roman" w:cs="Times New Roman"/>
          <w:sz w:val="24"/>
          <w:szCs w:val="24"/>
        </w:rPr>
        <w:t>30  хода</w:t>
      </w:r>
      <w:proofErr w:type="gramEnd"/>
      <w:r w:rsidRPr="006A7595">
        <w:rPr>
          <w:rFonts w:ascii="Times New Roman" w:hAnsi="Times New Roman" w:cs="Times New Roman"/>
          <w:sz w:val="24"/>
          <w:szCs w:val="24"/>
        </w:rPr>
        <w:t>.</w:t>
      </w:r>
    </w:p>
    <w:p w14:paraId="06A6119F" w14:textId="77777777" w:rsidR="00D56CFE" w:rsidRPr="00102AC7" w:rsidRDefault="00D56CFE" w:rsidP="0076411E">
      <w:pPr>
        <w:spacing w:after="0" w:line="360" w:lineRule="auto"/>
        <w:jc w:val="both"/>
        <w:rPr>
          <w:rFonts w:ascii="Times New Roman" w:hAnsi="Times New Roman" w:cs="Times New Roman"/>
          <w:sz w:val="24"/>
          <w:szCs w:val="24"/>
        </w:rPr>
      </w:pPr>
    </w:p>
    <w:p w14:paraId="02494746" w14:textId="77777777" w:rsidR="006A7595" w:rsidRPr="006A7595" w:rsidRDefault="006A7595" w:rsidP="00D56CFE">
      <w:pPr>
        <w:spacing w:after="0" w:line="360" w:lineRule="auto"/>
        <w:ind w:firstLine="709"/>
        <w:jc w:val="center"/>
        <w:rPr>
          <w:rFonts w:ascii="Times New Roman" w:hAnsi="Times New Roman" w:cs="Times New Roman"/>
          <w:b/>
          <w:bCs/>
          <w:sz w:val="24"/>
          <w:szCs w:val="24"/>
        </w:rPr>
      </w:pPr>
      <w:r w:rsidRPr="006A7595">
        <w:rPr>
          <w:rFonts w:ascii="Times New Roman" w:hAnsi="Times New Roman" w:cs="Times New Roman"/>
          <w:b/>
          <w:bCs/>
          <w:sz w:val="24"/>
          <w:szCs w:val="24"/>
        </w:rPr>
        <w:t>3. Обработка журнала высот станций теодолитного хода</w:t>
      </w:r>
    </w:p>
    <w:p w14:paraId="4244FBDA"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1. В графы 2, 3 и 4, журнал вычисления высот (табл. 4) выписывают из журнала теодолитно-высотного хода (см. табл.1) соответственно средние горизонтальные проложения, прямые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ПР</w:t>
      </w:r>
      <w:proofErr w:type="spellEnd"/>
      <w:r w:rsidRPr="006A7595">
        <w:rPr>
          <w:rFonts w:ascii="Times New Roman" w:hAnsi="Times New Roman" w:cs="Times New Roman"/>
          <w:sz w:val="24"/>
          <w:szCs w:val="24"/>
        </w:rPr>
        <w:t> и обратные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ОБР</w:t>
      </w:r>
      <w:proofErr w:type="spellEnd"/>
      <w:r w:rsidRPr="006A7595">
        <w:rPr>
          <w:rFonts w:ascii="Times New Roman" w:hAnsi="Times New Roman" w:cs="Times New Roman"/>
          <w:sz w:val="24"/>
          <w:szCs w:val="24"/>
        </w:rPr>
        <w:t> превышения между соседними станциями.</w:t>
      </w:r>
    </w:p>
    <w:p w14:paraId="6B7EB7A1" w14:textId="77777777" w:rsidR="006A7595" w:rsidRPr="006A7595" w:rsidRDefault="006A7595" w:rsidP="00102AC7">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Таблица 4. Журнал вычисления высот станций теодолитного хода</w:t>
      </w:r>
    </w:p>
    <w:p w14:paraId="775788BB" w14:textId="4D7D6C1F" w:rsidR="006A7595" w:rsidRPr="006A7595" w:rsidRDefault="006A7595" w:rsidP="0076411E">
      <w:pPr>
        <w:spacing w:after="0" w:line="360" w:lineRule="auto"/>
        <w:jc w:val="both"/>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5FA9AD63" wp14:editId="782EEE78">
            <wp:extent cx="5490882" cy="2504139"/>
            <wp:effectExtent l="0" t="0" r="0" b="0"/>
            <wp:docPr id="33920503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205030" name=""/>
                    <pic:cNvPicPr/>
                  </pic:nvPicPr>
                  <pic:blipFill rotWithShape="1">
                    <a:blip r:embed="rId19"/>
                    <a:srcRect l="11098" t="53001" r="53511" b="18305"/>
                    <a:stretch>
                      <a:fillRect/>
                    </a:stretch>
                  </pic:blipFill>
                  <pic:spPr bwMode="auto">
                    <a:xfrm>
                      <a:off x="0" y="0"/>
                      <a:ext cx="5511626" cy="2513599"/>
                    </a:xfrm>
                    <a:prstGeom prst="rect">
                      <a:avLst/>
                    </a:prstGeom>
                    <a:ln>
                      <a:noFill/>
                    </a:ln>
                    <a:extLst>
                      <a:ext uri="{53640926-AAD7-44D8-BBD7-CCE9431645EC}">
                        <a14:shadowObscured xmlns:a14="http://schemas.microsoft.com/office/drawing/2010/main"/>
                      </a:ext>
                    </a:extLst>
                  </pic:spPr>
                </pic:pic>
              </a:graphicData>
            </a:graphic>
          </wp:inline>
        </w:drawing>
      </w:r>
    </w:p>
    <w:p w14:paraId="742567D7"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2. Если расхождения</w:t>
      </w:r>
      <w:r w:rsidRPr="006A7595">
        <w:rPr>
          <w:rFonts w:ascii="Times New Roman" w:hAnsi="Times New Roman" w:cs="Times New Roman"/>
          <w:b/>
          <w:bCs/>
          <w:sz w:val="24"/>
          <w:szCs w:val="24"/>
        </w:rPr>
        <w:t> абсолютных</w:t>
      </w:r>
      <w:r w:rsidRPr="006A7595">
        <w:rPr>
          <w:rFonts w:ascii="Times New Roman" w:hAnsi="Times New Roman" w:cs="Times New Roman"/>
          <w:sz w:val="24"/>
          <w:szCs w:val="24"/>
        </w:rPr>
        <w:t> величин прямого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ПР</w:t>
      </w:r>
      <w:proofErr w:type="spellEnd"/>
      <w:r w:rsidRPr="006A7595">
        <w:rPr>
          <w:rFonts w:ascii="Times New Roman" w:hAnsi="Times New Roman" w:cs="Times New Roman"/>
          <w:sz w:val="24"/>
          <w:szCs w:val="24"/>
        </w:rPr>
        <w:t>] и обратного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ОБР</w:t>
      </w:r>
      <w:proofErr w:type="spellEnd"/>
      <w:r w:rsidRPr="006A7595">
        <w:rPr>
          <w:rFonts w:ascii="Times New Roman" w:hAnsi="Times New Roman" w:cs="Times New Roman"/>
          <w:sz w:val="24"/>
          <w:szCs w:val="24"/>
        </w:rPr>
        <w:t>] превышений составляют не более 4 см на 100 м расстояния, то вычисляют среднее значение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cp</w:t>
      </w:r>
      <w:proofErr w:type="spellEnd"/>
      <w:r w:rsidRPr="006A7595">
        <w:rPr>
          <w:rFonts w:ascii="Times New Roman" w:hAnsi="Times New Roman" w:cs="Times New Roman"/>
          <w:sz w:val="24"/>
          <w:szCs w:val="24"/>
        </w:rPr>
        <w:t> этих превышений и записывают его в графу 5 со знаком </w:t>
      </w:r>
      <w:r w:rsidRPr="006A7595">
        <w:rPr>
          <w:rFonts w:ascii="Times New Roman" w:hAnsi="Times New Roman" w:cs="Times New Roman"/>
          <w:b/>
          <w:bCs/>
          <w:sz w:val="24"/>
          <w:szCs w:val="24"/>
        </w:rPr>
        <w:t>прямого</w:t>
      </w:r>
      <w:r w:rsidRPr="006A7595">
        <w:rPr>
          <w:rFonts w:ascii="Times New Roman" w:hAnsi="Times New Roman" w:cs="Times New Roman"/>
          <w:sz w:val="24"/>
          <w:szCs w:val="24"/>
        </w:rPr>
        <w:t>.</w:t>
      </w:r>
    </w:p>
    <w:p w14:paraId="5A0D9153"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3. Известные отметки начальной и конечной точек хода </w:t>
      </w:r>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ПП29</w:t>
      </w:r>
      <w:r w:rsidRPr="006A7595">
        <w:rPr>
          <w:rFonts w:ascii="Times New Roman" w:hAnsi="Times New Roman" w:cs="Times New Roman"/>
          <w:sz w:val="24"/>
          <w:szCs w:val="24"/>
        </w:rPr>
        <w:t> и </w:t>
      </w:r>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ПП30</w:t>
      </w:r>
      <w:r w:rsidRPr="006A7595">
        <w:rPr>
          <w:rFonts w:ascii="Times New Roman" w:hAnsi="Times New Roman" w:cs="Times New Roman"/>
          <w:sz w:val="24"/>
          <w:szCs w:val="24"/>
        </w:rPr>
        <w:t> записывают в графу 8 на первой и последней строчках ведомости.</w:t>
      </w:r>
    </w:p>
    <w:p w14:paraId="558CFE7C" w14:textId="77777777" w:rsidR="006A7595" w:rsidRPr="006A7595" w:rsidRDefault="006A7595" w:rsidP="00102AC7">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4. Находят невязку в превышениях теодолитно-высотного хода</w:t>
      </w:r>
    </w:p>
    <w:p w14:paraId="1D0BB304" w14:textId="6E55B7F3" w:rsidR="006A7595" w:rsidRPr="006A7595" w:rsidRDefault="006A7595" w:rsidP="00102AC7">
      <w:pPr>
        <w:spacing w:after="0" w:line="360" w:lineRule="auto"/>
        <w:jc w:val="center"/>
        <w:rPr>
          <w:rFonts w:ascii="Times New Roman" w:hAnsi="Times New Roman" w:cs="Times New Roman"/>
          <w:sz w:val="24"/>
          <w:szCs w:val="24"/>
        </w:rPr>
      </w:pPr>
      <w:proofErr w:type="spellStart"/>
      <w:r w:rsidRPr="006A7595">
        <w:rPr>
          <w:rFonts w:ascii="Times New Roman" w:hAnsi="Times New Roman" w:cs="Times New Roman"/>
          <w:i/>
          <w:iCs/>
          <w:sz w:val="24"/>
          <w:szCs w:val="24"/>
        </w:rPr>
        <w:t>ƒ</w:t>
      </w:r>
      <w:r w:rsidRPr="006A7595">
        <w:rPr>
          <w:rFonts w:ascii="Times New Roman" w:hAnsi="Times New Roman" w:cs="Times New Roman"/>
          <w:i/>
          <w:iCs/>
          <w:sz w:val="24"/>
          <w:szCs w:val="24"/>
          <w:vertAlign w:val="subscript"/>
        </w:rPr>
        <w:t>h</w:t>
      </w:r>
      <w:proofErr w:type="spellEnd"/>
      <w:r w:rsidRPr="006A7595">
        <w:rPr>
          <w:rFonts w:ascii="Times New Roman" w:hAnsi="Times New Roman" w:cs="Times New Roman"/>
          <w:sz w:val="24"/>
          <w:szCs w:val="24"/>
        </w:rPr>
        <w:t> = </w:t>
      </w:r>
      <w:proofErr w:type="spellStart"/>
      <w:r w:rsidRPr="006A7595">
        <w:rPr>
          <w:rFonts w:ascii="Times New Roman" w:hAnsi="Times New Roman" w:cs="Times New Roman"/>
          <w:i/>
          <w:iCs/>
          <w:sz w:val="24"/>
          <w:szCs w:val="24"/>
        </w:rPr>
        <w:t>Σh</w:t>
      </w:r>
      <w:r w:rsidRPr="006A7595">
        <w:rPr>
          <w:rFonts w:ascii="Times New Roman" w:hAnsi="Times New Roman" w:cs="Times New Roman"/>
          <w:i/>
          <w:iCs/>
          <w:sz w:val="24"/>
          <w:szCs w:val="24"/>
          <w:vertAlign w:val="subscript"/>
        </w:rPr>
        <w:t>ср</w:t>
      </w:r>
      <w:proofErr w:type="spellEnd"/>
      <w:r w:rsidRPr="006A7595">
        <w:rPr>
          <w:rFonts w:ascii="Times New Roman" w:hAnsi="Times New Roman" w:cs="Times New Roman"/>
          <w:i/>
          <w:iCs/>
          <w:sz w:val="24"/>
          <w:szCs w:val="24"/>
        </w:rPr>
        <w:t> - </w:t>
      </w:r>
      <w:proofErr w:type="spellStart"/>
      <w:r w:rsidRPr="006A7595">
        <w:rPr>
          <w:rFonts w:ascii="Times New Roman" w:hAnsi="Times New Roman" w:cs="Times New Roman"/>
          <w:i/>
          <w:iCs/>
          <w:sz w:val="24"/>
          <w:szCs w:val="24"/>
        </w:rPr>
        <w:t>Σh</w:t>
      </w:r>
      <w:r w:rsidRPr="006A7595">
        <w:rPr>
          <w:rFonts w:ascii="Times New Roman" w:hAnsi="Times New Roman" w:cs="Times New Roman"/>
          <w:i/>
          <w:iCs/>
          <w:sz w:val="24"/>
          <w:szCs w:val="24"/>
          <w:vertAlign w:val="subscript"/>
        </w:rPr>
        <w:t>т</w:t>
      </w:r>
      <w:proofErr w:type="spellEnd"/>
      <w:r w:rsidRPr="006A7595">
        <w:rPr>
          <w:rFonts w:ascii="Times New Roman" w:hAnsi="Times New Roman" w:cs="Times New Roman"/>
          <w:sz w:val="24"/>
          <w:szCs w:val="24"/>
        </w:rPr>
        <w:t>;</w:t>
      </w:r>
    </w:p>
    <w:p w14:paraId="64DF5D5E"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 ее допустимое значение</w:t>
      </w:r>
    </w:p>
    <w:p w14:paraId="680DD2D6" w14:textId="77777777" w:rsidR="006A7595" w:rsidRPr="006A7595" w:rsidRDefault="006A7595" w:rsidP="00102AC7">
      <w:pPr>
        <w:spacing w:after="0" w:line="360" w:lineRule="auto"/>
        <w:jc w:val="center"/>
        <w:rPr>
          <w:rFonts w:ascii="Times New Roman" w:hAnsi="Times New Roman" w:cs="Times New Roman"/>
          <w:sz w:val="24"/>
          <w:szCs w:val="24"/>
        </w:rPr>
      </w:pPr>
      <w:proofErr w:type="spellStart"/>
      <w:r w:rsidRPr="006A7595">
        <w:rPr>
          <w:rFonts w:ascii="Times New Roman" w:hAnsi="Times New Roman" w:cs="Times New Roman"/>
          <w:i/>
          <w:iCs/>
          <w:sz w:val="24"/>
          <w:szCs w:val="24"/>
        </w:rPr>
        <w:lastRenderedPageBreak/>
        <w:t>ƒh</w:t>
      </w:r>
      <w:r w:rsidRPr="006A7595">
        <w:rPr>
          <w:rFonts w:ascii="Times New Roman" w:hAnsi="Times New Roman" w:cs="Times New Roman"/>
          <w:i/>
          <w:iCs/>
          <w:sz w:val="24"/>
          <w:szCs w:val="24"/>
          <w:vertAlign w:val="subscript"/>
        </w:rPr>
        <w:t>доп</w:t>
      </w:r>
      <w:proofErr w:type="spellEnd"/>
      <w:r w:rsidRPr="006A7595">
        <w:rPr>
          <w:rFonts w:ascii="Times New Roman" w:hAnsi="Times New Roman" w:cs="Times New Roman"/>
          <w:i/>
          <w:iCs/>
          <w:sz w:val="24"/>
          <w:szCs w:val="24"/>
        </w:rPr>
        <w:t>.</w:t>
      </w:r>
      <w:r w:rsidRPr="006A7595">
        <w:rPr>
          <w:rFonts w:ascii="Times New Roman" w:hAnsi="Times New Roman" w:cs="Times New Roman"/>
          <w:sz w:val="24"/>
          <w:szCs w:val="24"/>
        </w:rPr>
        <w:t> = ± 0,2м√</w:t>
      </w:r>
      <w:proofErr w:type="gramStart"/>
      <w:r w:rsidRPr="006A7595">
        <w:rPr>
          <w:rFonts w:ascii="Times New Roman" w:hAnsi="Times New Roman" w:cs="Times New Roman"/>
          <w:i/>
          <w:iCs/>
          <w:sz w:val="24"/>
          <w:szCs w:val="24"/>
        </w:rPr>
        <w:t>P</w:t>
      </w:r>
      <w:r w:rsidRPr="006A7595">
        <w:rPr>
          <w:rFonts w:ascii="Times New Roman" w:hAnsi="Times New Roman" w:cs="Times New Roman"/>
          <w:sz w:val="24"/>
          <w:szCs w:val="24"/>
        </w:rPr>
        <w:t> ,</w:t>
      </w:r>
      <w:proofErr w:type="gramEnd"/>
    </w:p>
    <w:p w14:paraId="3CD548CC" w14:textId="40BB5986"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Р</w:t>
      </w:r>
      <w:r w:rsidRPr="006A7595">
        <w:rPr>
          <w:rFonts w:ascii="Times New Roman" w:hAnsi="Times New Roman" w:cs="Times New Roman"/>
          <w:sz w:val="24"/>
          <w:szCs w:val="24"/>
        </w:rPr>
        <w:t> - длина хода в км, а</w:t>
      </w:r>
      <w:r w:rsidR="00102AC7">
        <w:rPr>
          <w:rFonts w:ascii="Times New Roman" w:hAnsi="Times New Roman" w:cs="Times New Roman"/>
          <w:sz w:val="24"/>
          <w:szCs w:val="24"/>
        </w:rPr>
        <w:t xml:space="preserve"> </w:t>
      </w:r>
      <w:proofErr w:type="spellStart"/>
      <w:r w:rsidRPr="006A7595">
        <w:rPr>
          <w:rFonts w:ascii="Times New Roman" w:hAnsi="Times New Roman" w:cs="Times New Roman"/>
          <w:sz w:val="24"/>
          <w:szCs w:val="24"/>
        </w:rPr>
        <w:t>Σ</w:t>
      </w:r>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т</w:t>
      </w:r>
      <w:proofErr w:type="spellEnd"/>
      <w:r w:rsidRPr="006A7595">
        <w:rPr>
          <w:rFonts w:ascii="Times New Roman" w:hAnsi="Times New Roman" w:cs="Times New Roman"/>
          <w:sz w:val="24"/>
          <w:szCs w:val="24"/>
        </w:rPr>
        <w:t> = (</w:t>
      </w:r>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К</w:t>
      </w:r>
      <w:r w:rsidRPr="006A7595">
        <w:rPr>
          <w:rFonts w:ascii="Times New Roman" w:hAnsi="Times New Roman" w:cs="Times New Roman"/>
          <w:sz w:val="24"/>
          <w:szCs w:val="24"/>
        </w:rPr>
        <w:t> - </w:t>
      </w:r>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Н</w:t>
      </w:r>
      <w:r w:rsidRPr="006A7595">
        <w:rPr>
          <w:rFonts w:ascii="Times New Roman" w:hAnsi="Times New Roman" w:cs="Times New Roman"/>
          <w:sz w:val="24"/>
          <w:szCs w:val="24"/>
        </w:rPr>
        <w:t>) - теоретическое значение суммы измеренных превышений, равное разности известных отметок конечной и начальной точек хода.</w:t>
      </w:r>
    </w:p>
    <w:p w14:paraId="5D5696A5" w14:textId="0B402219"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 xml:space="preserve">Для нашего </w:t>
      </w:r>
      <w:r w:rsidR="00D56CFE" w:rsidRPr="006A7595">
        <w:rPr>
          <w:rFonts w:ascii="Times New Roman" w:hAnsi="Times New Roman" w:cs="Times New Roman"/>
          <w:sz w:val="24"/>
          <w:szCs w:val="24"/>
        </w:rPr>
        <w:t>примера невязка</w:t>
      </w:r>
      <w:r w:rsidRPr="006A7595">
        <w:rPr>
          <w:rFonts w:ascii="Times New Roman" w:hAnsi="Times New Roman" w:cs="Times New Roman"/>
          <w:sz w:val="24"/>
          <w:szCs w:val="24"/>
        </w:rPr>
        <w:t xml:space="preserve"> будет равна </w:t>
      </w:r>
      <w:proofErr w:type="spellStart"/>
      <w:r w:rsidRPr="006A7595">
        <w:rPr>
          <w:rFonts w:ascii="Times New Roman" w:hAnsi="Times New Roman" w:cs="Times New Roman"/>
          <w:sz w:val="24"/>
          <w:szCs w:val="24"/>
        </w:rPr>
        <w:t>ƒ</w:t>
      </w:r>
      <w:r w:rsidRPr="006A7595">
        <w:rPr>
          <w:rFonts w:ascii="Times New Roman" w:hAnsi="Times New Roman" w:cs="Times New Roman"/>
          <w:i/>
          <w:iCs/>
          <w:sz w:val="24"/>
          <w:szCs w:val="24"/>
        </w:rPr>
        <w:t>h</w:t>
      </w:r>
      <w:proofErr w:type="spellEnd"/>
      <w:r w:rsidRPr="006A7595">
        <w:rPr>
          <w:rFonts w:ascii="Times New Roman" w:hAnsi="Times New Roman" w:cs="Times New Roman"/>
          <w:i/>
          <w:iCs/>
          <w:sz w:val="24"/>
          <w:szCs w:val="24"/>
        </w:rPr>
        <w:t>=</w:t>
      </w:r>
      <w:proofErr w:type="spellStart"/>
      <w:r w:rsidRPr="006A7595">
        <w:rPr>
          <w:rFonts w:ascii="Times New Roman" w:hAnsi="Times New Roman" w:cs="Times New Roman"/>
          <w:i/>
          <w:iCs/>
          <w:sz w:val="24"/>
          <w:szCs w:val="24"/>
        </w:rPr>
        <w:t>Σh</w:t>
      </w:r>
      <w:r w:rsidRPr="006A7595">
        <w:rPr>
          <w:rFonts w:ascii="Times New Roman" w:hAnsi="Times New Roman" w:cs="Times New Roman"/>
          <w:i/>
          <w:iCs/>
          <w:sz w:val="24"/>
          <w:szCs w:val="24"/>
          <w:vertAlign w:val="subscript"/>
        </w:rPr>
        <w:t>ср</w:t>
      </w:r>
      <w:proofErr w:type="spellEnd"/>
      <w:r w:rsidRPr="006A7595">
        <w:rPr>
          <w:rFonts w:ascii="Times New Roman" w:hAnsi="Times New Roman" w:cs="Times New Roman"/>
          <w:i/>
          <w:iCs/>
          <w:sz w:val="24"/>
          <w:szCs w:val="24"/>
        </w:rPr>
        <w:t> - (Н</w:t>
      </w:r>
      <w:r w:rsidRPr="006A7595">
        <w:rPr>
          <w:rFonts w:ascii="Times New Roman" w:hAnsi="Times New Roman" w:cs="Times New Roman"/>
          <w:i/>
          <w:iCs/>
          <w:sz w:val="24"/>
          <w:szCs w:val="24"/>
          <w:vertAlign w:val="subscript"/>
        </w:rPr>
        <w:t>ПП30</w:t>
      </w:r>
      <w:r w:rsidRPr="006A7595">
        <w:rPr>
          <w:rFonts w:ascii="Times New Roman" w:hAnsi="Times New Roman" w:cs="Times New Roman"/>
          <w:i/>
          <w:iCs/>
          <w:sz w:val="24"/>
          <w:szCs w:val="24"/>
        </w:rPr>
        <w:t> - Н</w:t>
      </w:r>
      <w:r w:rsidRPr="006A7595">
        <w:rPr>
          <w:rFonts w:ascii="Times New Roman" w:hAnsi="Times New Roman" w:cs="Times New Roman"/>
          <w:i/>
          <w:iCs/>
          <w:sz w:val="24"/>
          <w:szCs w:val="24"/>
          <w:vertAlign w:val="subscript"/>
        </w:rPr>
        <w:t>ПП29</w:t>
      </w:r>
      <w:r w:rsidRPr="006A7595">
        <w:rPr>
          <w:rFonts w:ascii="Times New Roman" w:hAnsi="Times New Roman" w:cs="Times New Roman"/>
          <w:i/>
          <w:iCs/>
          <w:sz w:val="24"/>
          <w:szCs w:val="24"/>
        </w:rPr>
        <w:t>) = </w:t>
      </w:r>
      <w:proofErr w:type="spellStart"/>
      <w:r w:rsidRPr="006A7595">
        <w:rPr>
          <w:rFonts w:ascii="Times New Roman" w:hAnsi="Times New Roman" w:cs="Times New Roman"/>
          <w:i/>
          <w:iCs/>
          <w:sz w:val="24"/>
          <w:szCs w:val="24"/>
        </w:rPr>
        <w:t>Σh</w:t>
      </w:r>
      <w:r w:rsidRPr="006A7595">
        <w:rPr>
          <w:rFonts w:ascii="Times New Roman" w:hAnsi="Times New Roman" w:cs="Times New Roman"/>
          <w:i/>
          <w:iCs/>
          <w:sz w:val="24"/>
          <w:szCs w:val="24"/>
          <w:vertAlign w:val="subscript"/>
        </w:rPr>
        <w:t>ср</w:t>
      </w:r>
      <w:proofErr w:type="spellEnd"/>
      <w:r w:rsidRPr="006A7595">
        <w:rPr>
          <w:rFonts w:ascii="Times New Roman" w:hAnsi="Times New Roman" w:cs="Times New Roman"/>
          <w:sz w:val="24"/>
          <w:szCs w:val="24"/>
        </w:rPr>
        <w:t> -(-2490).</w:t>
      </w:r>
    </w:p>
    <w:p w14:paraId="5DDE1E4B"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 xml:space="preserve">5. Если невязка оказалась </w:t>
      </w:r>
      <w:proofErr w:type="gramStart"/>
      <w:r w:rsidRPr="006A7595">
        <w:rPr>
          <w:rFonts w:ascii="Times New Roman" w:hAnsi="Times New Roman" w:cs="Times New Roman"/>
          <w:sz w:val="24"/>
          <w:szCs w:val="24"/>
        </w:rPr>
        <w:t>допустимой,  то</w:t>
      </w:r>
      <w:proofErr w:type="gramEnd"/>
      <w:r w:rsidRPr="006A7595">
        <w:rPr>
          <w:rFonts w:ascii="Times New Roman" w:hAnsi="Times New Roman" w:cs="Times New Roman"/>
          <w:sz w:val="24"/>
          <w:szCs w:val="24"/>
        </w:rPr>
        <w:t xml:space="preserve"> вычисляют поправки в средние превышения пропорционально длинам сторон хода</w:t>
      </w:r>
    </w:p>
    <w:p w14:paraId="2D3D01BB" w14:textId="77777777" w:rsidR="006A7595" w:rsidRPr="006A7595" w:rsidRDefault="006A7595" w:rsidP="00D56CFE">
      <w:pPr>
        <w:spacing w:after="0" w:line="360" w:lineRule="auto"/>
        <w:ind w:firstLine="709"/>
        <w:jc w:val="center"/>
        <w:rPr>
          <w:rFonts w:ascii="Times New Roman" w:hAnsi="Times New Roman" w:cs="Times New Roman"/>
          <w:sz w:val="24"/>
          <w:szCs w:val="24"/>
        </w:rPr>
      </w:pPr>
      <w:r w:rsidRPr="006A7595">
        <w:rPr>
          <w:rFonts w:ascii="Times New Roman" w:hAnsi="Times New Roman" w:cs="Times New Roman"/>
          <w:i/>
          <w:iCs/>
          <w:sz w:val="24"/>
          <w:szCs w:val="24"/>
        </w:rPr>
        <w:t>σ</w:t>
      </w:r>
      <w:r w:rsidRPr="006A7595">
        <w:rPr>
          <w:rFonts w:ascii="Times New Roman" w:hAnsi="Times New Roman" w:cs="Times New Roman"/>
          <w:i/>
          <w:iCs/>
          <w:sz w:val="24"/>
          <w:szCs w:val="24"/>
          <w:vertAlign w:val="subscript"/>
        </w:rPr>
        <w:t>1</w:t>
      </w:r>
      <w:r w:rsidRPr="006A7595">
        <w:rPr>
          <w:rFonts w:ascii="Times New Roman" w:hAnsi="Times New Roman" w:cs="Times New Roman"/>
          <w:i/>
          <w:iCs/>
          <w:sz w:val="24"/>
          <w:szCs w:val="24"/>
        </w:rPr>
        <w:t> = - (</w:t>
      </w:r>
      <w:proofErr w:type="spellStart"/>
      <w:r w:rsidRPr="006A7595">
        <w:rPr>
          <w:rFonts w:ascii="Times New Roman" w:hAnsi="Times New Roman" w:cs="Times New Roman"/>
          <w:i/>
          <w:iCs/>
          <w:sz w:val="24"/>
          <w:szCs w:val="24"/>
        </w:rPr>
        <w:t>ƒ</w:t>
      </w:r>
      <w:r w:rsidRPr="006A7595">
        <w:rPr>
          <w:rFonts w:ascii="Times New Roman" w:hAnsi="Times New Roman" w:cs="Times New Roman"/>
          <w:i/>
          <w:iCs/>
          <w:sz w:val="24"/>
          <w:szCs w:val="24"/>
          <w:vertAlign w:val="subscript"/>
        </w:rPr>
        <w:t>h</w:t>
      </w:r>
      <w:proofErr w:type="spellEnd"/>
      <w:r w:rsidRPr="006A7595">
        <w:rPr>
          <w:rFonts w:ascii="Times New Roman" w:hAnsi="Times New Roman" w:cs="Times New Roman"/>
          <w:i/>
          <w:iCs/>
          <w:sz w:val="24"/>
          <w:szCs w:val="24"/>
        </w:rPr>
        <w:t> / P) *</w:t>
      </w:r>
      <w:r w:rsidRPr="006A7595">
        <w:rPr>
          <w:rFonts w:ascii="Times New Roman" w:hAnsi="Times New Roman" w:cs="Times New Roman"/>
          <w:sz w:val="24"/>
          <w:szCs w:val="24"/>
        </w:rPr>
        <w:t> </w:t>
      </w:r>
      <w:r w:rsidRPr="006A7595">
        <w:rPr>
          <w:rFonts w:ascii="Times New Roman" w:hAnsi="Times New Roman" w:cs="Times New Roman"/>
          <w:i/>
          <w:iCs/>
          <w:sz w:val="24"/>
          <w:szCs w:val="24"/>
        </w:rPr>
        <w:t>d</w:t>
      </w:r>
      <w:r w:rsidRPr="006A7595">
        <w:rPr>
          <w:rFonts w:ascii="Times New Roman" w:hAnsi="Times New Roman" w:cs="Times New Roman"/>
          <w:i/>
          <w:iCs/>
          <w:sz w:val="24"/>
          <w:szCs w:val="24"/>
          <w:vertAlign w:val="subscript"/>
        </w:rPr>
        <w:t>1</w:t>
      </w:r>
      <w:r w:rsidRPr="006A7595">
        <w:rPr>
          <w:rFonts w:ascii="Times New Roman" w:hAnsi="Times New Roman" w:cs="Times New Roman"/>
          <w:i/>
          <w:iCs/>
          <w:sz w:val="24"/>
          <w:szCs w:val="24"/>
        </w:rPr>
        <w:t>;</w:t>
      </w:r>
    </w:p>
    <w:p w14:paraId="18783EA6"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 xml:space="preserve">и записывают в </w:t>
      </w:r>
      <w:proofErr w:type="gramStart"/>
      <w:r w:rsidRPr="006A7595">
        <w:rPr>
          <w:rFonts w:ascii="Times New Roman" w:hAnsi="Times New Roman" w:cs="Times New Roman"/>
          <w:sz w:val="24"/>
          <w:szCs w:val="24"/>
        </w:rPr>
        <w:t>графу  6</w:t>
      </w:r>
      <w:proofErr w:type="gramEnd"/>
      <w:r w:rsidRPr="006A7595">
        <w:rPr>
          <w:rFonts w:ascii="Times New Roman" w:hAnsi="Times New Roman" w:cs="Times New Roman"/>
          <w:sz w:val="24"/>
          <w:szCs w:val="24"/>
        </w:rPr>
        <w:t xml:space="preserve">  </w:t>
      </w:r>
      <w:proofErr w:type="gramStart"/>
      <w:r w:rsidRPr="006A7595">
        <w:rPr>
          <w:rFonts w:ascii="Times New Roman" w:hAnsi="Times New Roman" w:cs="Times New Roman"/>
          <w:sz w:val="24"/>
          <w:szCs w:val="24"/>
        </w:rPr>
        <w:t>со  знаком</w:t>
      </w:r>
      <w:proofErr w:type="gramEnd"/>
      <w:r w:rsidRPr="006A7595">
        <w:rPr>
          <w:rFonts w:ascii="Times New Roman" w:hAnsi="Times New Roman" w:cs="Times New Roman"/>
          <w:sz w:val="24"/>
          <w:szCs w:val="24"/>
        </w:rPr>
        <w:t xml:space="preserve">,   обратным </w:t>
      </w:r>
      <w:proofErr w:type="gramStart"/>
      <w:r w:rsidRPr="006A7595">
        <w:rPr>
          <w:rFonts w:ascii="Times New Roman" w:hAnsi="Times New Roman" w:cs="Times New Roman"/>
          <w:sz w:val="24"/>
          <w:szCs w:val="24"/>
        </w:rPr>
        <w:t>знаку  невязки</w:t>
      </w:r>
      <w:proofErr w:type="gramEnd"/>
      <w:r w:rsidRPr="006A7595">
        <w:rPr>
          <w:rFonts w:ascii="Times New Roman" w:hAnsi="Times New Roman" w:cs="Times New Roman"/>
          <w:sz w:val="24"/>
          <w:szCs w:val="24"/>
        </w:rPr>
        <w:t xml:space="preserve">.   </w:t>
      </w:r>
      <w:proofErr w:type="gramStart"/>
      <w:r w:rsidRPr="006A7595">
        <w:rPr>
          <w:rFonts w:ascii="Times New Roman" w:hAnsi="Times New Roman" w:cs="Times New Roman"/>
          <w:sz w:val="24"/>
          <w:szCs w:val="24"/>
        </w:rPr>
        <w:t>В  графу</w:t>
      </w:r>
      <w:proofErr w:type="gramEnd"/>
      <w:r w:rsidRPr="006A7595">
        <w:rPr>
          <w:rFonts w:ascii="Times New Roman" w:hAnsi="Times New Roman" w:cs="Times New Roman"/>
          <w:sz w:val="24"/>
          <w:szCs w:val="24"/>
        </w:rPr>
        <w:t xml:space="preserve">  </w:t>
      </w:r>
      <w:proofErr w:type="gramStart"/>
      <w:r w:rsidRPr="006A7595">
        <w:rPr>
          <w:rFonts w:ascii="Times New Roman" w:hAnsi="Times New Roman" w:cs="Times New Roman"/>
          <w:sz w:val="24"/>
          <w:szCs w:val="24"/>
        </w:rPr>
        <w:t>7  записывают</w:t>
      </w:r>
      <w:proofErr w:type="gramEnd"/>
      <w:r w:rsidRPr="006A7595">
        <w:rPr>
          <w:rFonts w:ascii="Times New Roman" w:hAnsi="Times New Roman" w:cs="Times New Roman"/>
          <w:sz w:val="24"/>
          <w:szCs w:val="24"/>
        </w:rPr>
        <w:t xml:space="preserve"> увязанные превышения с учетом поправок. Для контроля рассчитывается сумма исправленных превышений, которая должна быть равна нулю.</w:t>
      </w:r>
    </w:p>
    <w:p w14:paraId="5808265E"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6. Отметки станций вычисляют по известной отметке </w:t>
      </w:r>
      <w:r w:rsidRPr="006A7595">
        <w:rPr>
          <w:rFonts w:ascii="Times New Roman" w:hAnsi="Times New Roman" w:cs="Times New Roman"/>
          <w:i/>
          <w:iCs/>
          <w:sz w:val="24"/>
          <w:szCs w:val="24"/>
        </w:rPr>
        <w:t>Н</w:t>
      </w:r>
      <w:r w:rsidRPr="006A7595">
        <w:rPr>
          <w:rFonts w:ascii="Times New Roman" w:hAnsi="Times New Roman" w:cs="Times New Roman"/>
          <w:i/>
          <w:iCs/>
          <w:sz w:val="24"/>
          <w:szCs w:val="24"/>
          <w:vertAlign w:val="subscript"/>
        </w:rPr>
        <w:t>ПП29</w:t>
      </w:r>
      <w:r w:rsidRPr="006A7595">
        <w:rPr>
          <w:rFonts w:ascii="Times New Roman" w:hAnsi="Times New Roman" w:cs="Times New Roman"/>
          <w:sz w:val="24"/>
          <w:szCs w:val="24"/>
        </w:rPr>
        <w:t> станции ПП29 и по исправленным средним превышениям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cp</w:t>
      </w:r>
      <w:proofErr w:type="spellEnd"/>
      <w:r w:rsidRPr="006A7595">
        <w:rPr>
          <w:rFonts w:ascii="Times New Roman" w:hAnsi="Times New Roman" w:cs="Times New Roman"/>
          <w:i/>
          <w:iCs/>
          <w:sz w:val="24"/>
          <w:szCs w:val="24"/>
        </w:rPr>
        <w:t> </w:t>
      </w:r>
      <w:r w:rsidRPr="006A7595">
        <w:rPr>
          <w:rFonts w:ascii="Times New Roman" w:hAnsi="Times New Roman" w:cs="Times New Roman"/>
          <w:sz w:val="24"/>
          <w:szCs w:val="24"/>
        </w:rPr>
        <w:t xml:space="preserve">и </w:t>
      </w:r>
      <w:proofErr w:type="spellStart"/>
      <w:r w:rsidRPr="006A7595">
        <w:rPr>
          <w:rFonts w:ascii="Times New Roman" w:hAnsi="Times New Roman" w:cs="Times New Roman"/>
          <w:sz w:val="24"/>
          <w:szCs w:val="24"/>
        </w:rPr>
        <w:t>и</w:t>
      </w:r>
      <w:proofErr w:type="spellEnd"/>
      <w:r w:rsidRPr="006A7595">
        <w:rPr>
          <w:rFonts w:ascii="Times New Roman" w:hAnsi="Times New Roman" w:cs="Times New Roman"/>
          <w:sz w:val="24"/>
          <w:szCs w:val="24"/>
        </w:rPr>
        <w:t xml:space="preserve"> записывают в графу 8:</w:t>
      </w:r>
    </w:p>
    <w:p w14:paraId="4BB4C99A" w14:textId="05067182" w:rsidR="006A7595" w:rsidRPr="006A7595" w:rsidRDefault="006A7595" w:rsidP="00D56CFE">
      <w:pPr>
        <w:spacing w:after="0" w:line="360" w:lineRule="auto"/>
        <w:jc w:val="center"/>
        <w:rPr>
          <w:rFonts w:ascii="Times New Roman" w:hAnsi="Times New Roman" w:cs="Times New Roman"/>
          <w:sz w:val="24"/>
          <w:szCs w:val="24"/>
          <w:lang w:val="en-US"/>
        </w:rPr>
      </w:pPr>
      <w:r w:rsidRPr="006A7595">
        <w:rPr>
          <w:rFonts w:ascii="Times New Roman" w:hAnsi="Times New Roman" w:cs="Times New Roman"/>
          <w:i/>
          <w:iCs/>
          <w:sz w:val="24"/>
          <w:szCs w:val="24"/>
          <w:lang w:val="en-US"/>
        </w:rPr>
        <w:t>H</w:t>
      </w:r>
      <w:r w:rsidRPr="006A7595">
        <w:rPr>
          <w:rFonts w:ascii="Times New Roman" w:hAnsi="Times New Roman" w:cs="Times New Roman"/>
          <w:i/>
          <w:iCs/>
          <w:sz w:val="24"/>
          <w:szCs w:val="24"/>
          <w:vertAlign w:val="subscript"/>
          <w:lang w:val="en-US"/>
        </w:rPr>
        <w:t>I</w:t>
      </w:r>
      <w:r w:rsidRPr="006A7595">
        <w:rPr>
          <w:rFonts w:ascii="Times New Roman" w:hAnsi="Times New Roman" w:cs="Times New Roman"/>
          <w:i/>
          <w:iCs/>
          <w:sz w:val="24"/>
          <w:szCs w:val="24"/>
          <w:lang w:val="en-US"/>
        </w:rPr>
        <w:t>=H</w:t>
      </w:r>
      <w:r w:rsidRPr="006A7595">
        <w:rPr>
          <w:rFonts w:ascii="Times New Roman" w:hAnsi="Times New Roman" w:cs="Times New Roman"/>
          <w:i/>
          <w:iCs/>
          <w:sz w:val="24"/>
          <w:szCs w:val="24"/>
          <w:vertAlign w:val="subscript"/>
        </w:rPr>
        <w:t>ПП</w:t>
      </w:r>
      <w:r w:rsidRPr="006A7595">
        <w:rPr>
          <w:rFonts w:ascii="Times New Roman" w:hAnsi="Times New Roman" w:cs="Times New Roman"/>
          <w:i/>
          <w:iCs/>
          <w:sz w:val="24"/>
          <w:szCs w:val="24"/>
          <w:vertAlign w:val="subscript"/>
          <w:lang w:val="en-US"/>
        </w:rPr>
        <w:t>29</w:t>
      </w:r>
      <w:r w:rsidRPr="006A7595">
        <w:rPr>
          <w:rFonts w:ascii="Times New Roman" w:hAnsi="Times New Roman" w:cs="Times New Roman"/>
          <w:i/>
          <w:iCs/>
          <w:sz w:val="24"/>
          <w:szCs w:val="24"/>
          <w:lang w:val="en-US"/>
        </w:rPr>
        <w:t>+h</w:t>
      </w:r>
      <w:r w:rsidRPr="006A7595">
        <w:rPr>
          <w:rFonts w:ascii="Times New Roman" w:hAnsi="Times New Roman" w:cs="Times New Roman"/>
          <w:i/>
          <w:iCs/>
          <w:sz w:val="24"/>
          <w:szCs w:val="24"/>
          <w:vertAlign w:val="subscript"/>
        </w:rPr>
        <w:t>И</w:t>
      </w:r>
      <w:r w:rsidRPr="006A7595">
        <w:rPr>
          <w:rFonts w:ascii="Times New Roman" w:hAnsi="Times New Roman" w:cs="Times New Roman"/>
          <w:i/>
          <w:iCs/>
          <w:sz w:val="24"/>
          <w:szCs w:val="24"/>
          <w:vertAlign w:val="subscript"/>
          <w:lang w:val="en-US"/>
        </w:rPr>
        <w:t xml:space="preserve"> </w:t>
      </w:r>
      <w:r w:rsidRPr="006A7595">
        <w:rPr>
          <w:rFonts w:ascii="Times New Roman" w:hAnsi="Times New Roman" w:cs="Times New Roman"/>
          <w:i/>
          <w:iCs/>
          <w:sz w:val="24"/>
          <w:szCs w:val="24"/>
          <w:vertAlign w:val="subscript"/>
        </w:rPr>
        <w:t>СРПП</w:t>
      </w:r>
      <w:r w:rsidRPr="006A7595">
        <w:rPr>
          <w:rFonts w:ascii="Times New Roman" w:hAnsi="Times New Roman" w:cs="Times New Roman"/>
          <w:i/>
          <w:iCs/>
          <w:sz w:val="24"/>
          <w:szCs w:val="24"/>
          <w:vertAlign w:val="subscript"/>
          <w:lang w:val="en-US"/>
        </w:rPr>
        <w:t>29-I</w:t>
      </w:r>
      <w:r w:rsidRPr="006A7595">
        <w:rPr>
          <w:rFonts w:ascii="Times New Roman" w:hAnsi="Times New Roman" w:cs="Times New Roman"/>
          <w:sz w:val="24"/>
          <w:szCs w:val="24"/>
          <w:lang w:val="en-US"/>
        </w:rPr>
        <w:t>;</w:t>
      </w:r>
    </w:p>
    <w:p w14:paraId="71A6F089" w14:textId="77777777" w:rsidR="006A7595" w:rsidRPr="006A7595" w:rsidRDefault="006A7595" w:rsidP="00D56CFE">
      <w:pPr>
        <w:spacing w:after="0" w:line="360" w:lineRule="auto"/>
        <w:jc w:val="center"/>
        <w:rPr>
          <w:rFonts w:ascii="Times New Roman" w:hAnsi="Times New Roman" w:cs="Times New Roman"/>
          <w:sz w:val="24"/>
          <w:szCs w:val="24"/>
          <w:lang w:val="en-US"/>
        </w:rPr>
      </w:pPr>
      <w:r w:rsidRPr="006A7595">
        <w:rPr>
          <w:rFonts w:ascii="Times New Roman" w:hAnsi="Times New Roman" w:cs="Times New Roman"/>
          <w:i/>
          <w:iCs/>
          <w:sz w:val="24"/>
          <w:szCs w:val="24"/>
          <w:lang w:val="en-US"/>
        </w:rPr>
        <w:t>H</w:t>
      </w:r>
      <w:r w:rsidRPr="006A7595">
        <w:rPr>
          <w:rFonts w:ascii="Times New Roman" w:hAnsi="Times New Roman" w:cs="Times New Roman"/>
          <w:i/>
          <w:iCs/>
          <w:sz w:val="24"/>
          <w:szCs w:val="24"/>
          <w:vertAlign w:val="subscript"/>
          <w:lang w:val="en-US"/>
        </w:rPr>
        <w:t>II</w:t>
      </w:r>
      <w:r w:rsidRPr="006A7595">
        <w:rPr>
          <w:rFonts w:ascii="Times New Roman" w:hAnsi="Times New Roman" w:cs="Times New Roman"/>
          <w:i/>
          <w:iCs/>
          <w:sz w:val="24"/>
          <w:szCs w:val="24"/>
          <w:lang w:val="en-US"/>
        </w:rPr>
        <w:t>=</w:t>
      </w:r>
      <w:proofErr w:type="spellStart"/>
      <w:r w:rsidRPr="006A7595">
        <w:rPr>
          <w:rFonts w:ascii="Times New Roman" w:hAnsi="Times New Roman" w:cs="Times New Roman"/>
          <w:i/>
          <w:iCs/>
          <w:sz w:val="24"/>
          <w:szCs w:val="24"/>
          <w:lang w:val="en-US"/>
        </w:rPr>
        <w:t>H</w:t>
      </w:r>
      <w:r w:rsidRPr="006A7595">
        <w:rPr>
          <w:rFonts w:ascii="Times New Roman" w:hAnsi="Times New Roman" w:cs="Times New Roman"/>
          <w:i/>
          <w:iCs/>
          <w:sz w:val="24"/>
          <w:szCs w:val="24"/>
          <w:vertAlign w:val="subscript"/>
          <w:lang w:val="en-US"/>
        </w:rPr>
        <w:t>I</w:t>
      </w:r>
      <w:r w:rsidRPr="006A7595">
        <w:rPr>
          <w:rFonts w:ascii="Times New Roman" w:hAnsi="Times New Roman" w:cs="Times New Roman"/>
          <w:i/>
          <w:iCs/>
          <w:sz w:val="24"/>
          <w:szCs w:val="24"/>
          <w:lang w:val="en-US"/>
        </w:rPr>
        <w:t>+h</w:t>
      </w:r>
      <w:proofErr w:type="spellEnd"/>
      <w:r w:rsidRPr="006A7595">
        <w:rPr>
          <w:rFonts w:ascii="Times New Roman" w:hAnsi="Times New Roman" w:cs="Times New Roman"/>
          <w:i/>
          <w:iCs/>
          <w:sz w:val="24"/>
          <w:szCs w:val="24"/>
          <w:vertAlign w:val="subscript"/>
        </w:rPr>
        <w:t>И</w:t>
      </w:r>
      <w:r w:rsidRPr="006A7595">
        <w:rPr>
          <w:rFonts w:ascii="Times New Roman" w:hAnsi="Times New Roman" w:cs="Times New Roman"/>
          <w:i/>
          <w:iCs/>
          <w:sz w:val="24"/>
          <w:szCs w:val="24"/>
          <w:vertAlign w:val="subscript"/>
          <w:lang w:val="en-US"/>
        </w:rPr>
        <w:t xml:space="preserve"> </w:t>
      </w:r>
      <w:r w:rsidRPr="006A7595">
        <w:rPr>
          <w:rFonts w:ascii="Times New Roman" w:hAnsi="Times New Roman" w:cs="Times New Roman"/>
          <w:i/>
          <w:iCs/>
          <w:sz w:val="24"/>
          <w:szCs w:val="24"/>
          <w:vertAlign w:val="subscript"/>
        </w:rPr>
        <w:t>СР</w:t>
      </w:r>
      <w:r w:rsidRPr="006A7595">
        <w:rPr>
          <w:rFonts w:ascii="Times New Roman" w:hAnsi="Times New Roman" w:cs="Times New Roman"/>
          <w:i/>
          <w:iCs/>
          <w:sz w:val="24"/>
          <w:szCs w:val="24"/>
          <w:vertAlign w:val="subscript"/>
          <w:lang w:val="en-US"/>
        </w:rPr>
        <w:t>I-II</w:t>
      </w:r>
      <w:r w:rsidRPr="006A7595">
        <w:rPr>
          <w:rFonts w:ascii="Times New Roman" w:hAnsi="Times New Roman" w:cs="Times New Roman"/>
          <w:i/>
          <w:iCs/>
          <w:sz w:val="24"/>
          <w:szCs w:val="24"/>
          <w:lang w:val="en-US"/>
        </w:rPr>
        <w:t>;</w:t>
      </w:r>
    </w:p>
    <w:p w14:paraId="2C669E93"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 т.д.</w:t>
      </w:r>
    </w:p>
    <w:p w14:paraId="41A65D5A" w14:textId="77777777" w:rsidR="00D56CFE"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Контролем правильности вычислений является получение известной отметки станции ПП30, записанной ранее в графе 8: </w:t>
      </w:r>
    </w:p>
    <w:p w14:paraId="77DE28F8" w14:textId="633D4C56"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ПП30</w:t>
      </w:r>
      <w:r w:rsidRPr="006A7595">
        <w:rPr>
          <w:rFonts w:ascii="Times New Roman" w:hAnsi="Times New Roman" w:cs="Times New Roman"/>
          <w:i/>
          <w:iCs/>
          <w:sz w:val="24"/>
          <w:szCs w:val="24"/>
        </w:rPr>
        <w:t> = </w:t>
      </w:r>
      <w:proofErr w:type="spellStart"/>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III</w:t>
      </w:r>
      <w:r w:rsidRPr="006A7595">
        <w:rPr>
          <w:rFonts w:ascii="Times New Roman" w:hAnsi="Times New Roman" w:cs="Times New Roman"/>
          <w:i/>
          <w:iCs/>
          <w:sz w:val="24"/>
          <w:szCs w:val="24"/>
        </w:rPr>
        <w:t>+h</w:t>
      </w:r>
      <w:r w:rsidRPr="006A7595">
        <w:rPr>
          <w:rFonts w:ascii="Times New Roman" w:hAnsi="Times New Roman" w:cs="Times New Roman"/>
          <w:i/>
          <w:iCs/>
          <w:sz w:val="24"/>
          <w:szCs w:val="24"/>
          <w:vertAlign w:val="subscript"/>
        </w:rPr>
        <w:t>И</w:t>
      </w:r>
      <w:proofErr w:type="spellEnd"/>
      <w:r w:rsidRPr="006A7595">
        <w:rPr>
          <w:rFonts w:ascii="Times New Roman" w:hAnsi="Times New Roman" w:cs="Times New Roman"/>
          <w:i/>
          <w:iCs/>
          <w:sz w:val="24"/>
          <w:szCs w:val="24"/>
          <w:vertAlign w:val="subscript"/>
        </w:rPr>
        <w:t xml:space="preserve"> СРIII-ПП30</w:t>
      </w:r>
      <w:r w:rsidRPr="006A7595">
        <w:rPr>
          <w:rFonts w:ascii="Times New Roman" w:hAnsi="Times New Roman" w:cs="Times New Roman"/>
          <w:i/>
          <w:iCs/>
          <w:sz w:val="24"/>
          <w:szCs w:val="24"/>
        </w:rPr>
        <w:t>;</w:t>
      </w:r>
    </w:p>
    <w:p w14:paraId="747B74F6" w14:textId="77777777" w:rsidR="00D56CFE" w:rsidRDefault="006A7595" w:rsidP="0076411E">
      <w:pPr>
        <w:spacing w:after="0" w:line="360" w:lineRule="auto"/>
        <w:jc w:val="both"/>
        <w:rPr>
          <w:rFonts w:ascii="Times New Roman" w:hAnsi="Times New Roman" w:cs="Times New Roman"/>
          <w:i/>
          <w:iCs/>
          <w:sz w:val="24"/>
          <w:szCs w:val="24"/>
        </w:rPr>
      </w:pPr>
      <w:r w:rsidRPr="006A7595">
        <w:rPr>
          <w:rFonts w:ascii="Times New Roman" w:hAnsi="Times New Roman" w:cs="Times New Roman"/>
          <w:i/>
          <w:iCs/>
          <w:sz w:val="24"/>
          <w:szCs w:val="24"/>
        </w:rPr>
        <w:t>В нашем случае: </w:t>
      </w:r>
    </w:p>
    <w:p w14:paraId="20D69B72" w14:textId="3F42E94B" w:rsidR="006A7595" w:rsidRDefault="006A7595" w:rsidP="0076411E">
      <w:pPr>
        <w:spacing w:after="0" w:line="360" w:lineRule="auto"/>
        <w:jc w:val="both"/>
        <w:rPr>
          <w:rFonts w:ascii="Times New Roman" w:hAnsi="Times New Roman" w:cs="Times New Roman"/>
          <w:sz w:val="24"/>
          <w:szCs w:val="24"/>
        </w:rPr>
      </w:pPr>
      <w:proofErr w:type="spellStart"/>
      <w:r w:rsidRPr="006A7595">
        <w:rPr>
          <w:rFonts w:ascii="Times New Roman" w:hAnsi="Times New Roman" w:cs="Times New Roman"/>
          <w:i/>
          <w:iCs/>
          <w:sz w:val="24"/>
          <w:szCs w:val="24"/>
        </w:rPr>
        <w:t>Σh</w:t>
      </w:r>
      <w:r w:rsidRPr="006A7595">
        <w:rPr>
          <w:rFonts w:ascii="Times New Roman" w:hAnsi="Times New Roman" w:cs="Times New Roman"/>
          <w:i/>
          <w:iCs/>
          <w:sz w:val="24"/>
          <w:szCs w:val="24"/>
          <w:vertAlign w:val="subscript"/>
        </w:rPr>
        <w:t>т</w:t>
      </w:r>
      <w:proofErr w:type="spellEnd"/>
      <w:r w:rsidRPr="006A7595">
        <w:rPr>
          <w:rFonts w:ascii="Times New Roman" w:hAnsi="Times New Roman" w:cs="Times New Roman"/>
          <w:i/>
          <w:iCs/>
          <w:sz w:val="24"/>
          <w:szCs w:val="24"/>
        </w:rPr>
        <w:t> = Н</w:t>
      </w:r>
      <w:r w:rsidRPr="006A7595">
        <w:rPr>
          <w:rFonts w:ascii="Times New Roman" w:hAnsi="Times New Roman" w:cs="Times New Roman"/>
          <w:i/>
          <w:iCs/>
          <w:sz w:val="24"/>
          <w:szCs w:val="24"/>
          <w:vertAlign w:val="subscript"/>
        </w:rPr>
        <w:t>ПП30</w:t>
      </w:r>
      <w:r w:rsidRPr="006A7595">
        <w:rPr>
          <w:rFonts w:ascii="Times New Roman" w:hAnsi="Times New Roman" w:cs="Times New Roman"/>
          <w:i/>
          <w:iCs/>
          <w:sz w:val="24"/>
          <w:szCs w:val="24"/>
        </w:rPr>
        <w:t> - Н</w:t>
      </w:r>
      <w:r w:rsidRPr="006A7595">
        <w:rPr>
          <w:rFonts w:ascii="Times New Roman" w:hAnsi="Times New Roman" w:cs="Times New Roman"/>
          <w:i/>
          <w:iCs/>
          <w:sz w:val="24"/>
          <w:szCs w:val="24"/>
          <w:vertAlign w:val="subscript"/>
        </w:rPr>
        <w:t>ПП29</w:t>
      </w:r>
      <w:r w:rsidRPr="006A7595">
        <w:rPr>
          <w:rFonts w:ascii="Times New Roman" w:hAnsi="Times New Roman" w:cs="Times New Roman"/>
          <w:i/>
          <w:iCs/>
          <w:sz w:val="24"/>
          <w:szCs w:val="24"/>
        </w:rPr>
        <w:t>=</w:t>
      </w:r>
      <w:r w:rsidRPr="006A7595">
        <w:rPr>
          <w:rFonts w:ascii="Times New Roman" w:hAnsi="Times New Roman" w:cs="Times New Roman"/>
          <w:sz w:val="24"/>
          <w:szCs w:val="24"/>
        </w:rPr>
        <w:t>112,66-115,15=-2,49 м=-2490 мм</w:t>
      </w:r>
      <w:r w:rsidRPr="00226F74">
        <w:rPr>
          <w:rFonts w:ascii="Times New Roman" w:hAnsi="Times New Roman" w:cs="Times New Roman"/>
          <w:sz w:val="24"/>
          <w:szCs w:val="24"/>
        </w:rPr>
        <w:t>.</w:t>
      </w:r>
    </w:p>
    <w:p w14:paraId="6E6C6DCD" w14:textId="77777777" w:rsidR="00D56CFE" w:rsidRPr="00D56CFE" w:rsidRDefault="00D56CFE" w:rsidP="0076411E">
      <w:pPr>
        <w:spacing w:after="0" w:line="360" w:lineRule="auto"/>
        <w:jc w:val="both"/>
        <w:rPr>
          <w:rFonts w:ascii="Times New Roman" w:hAnsi="Times New Roman" w:cs="Times New Roman"/>
          <w:sz w:val="24"/>
          <w:szCs w:val="24"/>
        </w:rPr>
      </w:pPr>
    </w:p>
    <w:p w14:paraId="7B3304F7" w14:textId="77777777" w:rsidR="006A7595" w:rsidRPr="006A7595" w:rsidRDefault="006A7595" w:rsidP="00D56CFE">
      <w:pPr>
        <w:spacing w:after="0" w:line="360" w:lineRule="auto"/>
        <w:jc w:val="center"/>
        <w:rPr>
          <w:rFonts w:ascii="Times New Roman" w:hAnsi="Times New Roman" w:cs="Times New Roman"/>
          <w:b/>
          <w:bCs/>
          <w:sz w:val="24"/>
          <w:szCs w:val="24"/>
        </w:rPr>
      </w:pPr>
      <w:r w:rsidRPr="006A7595">
        <w:rPr>
          <w:rFonts w:ascii="Times New Roman" w:hAnsi="Times New Roman" w:cs="Times New Roman"/>
          <w:b/>
          <w:bCs/>
          <w:sz w:val="24"/>
          <w:szCs w:val="24"/>
        </w:rPr>
        <w:t>4. Обработка журнала тахеометрической съемки</w:t>
      </w:r>
    </w:p>
    <w:p w14:paraId="31F93E81"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1. Вычисление места нуля вертикального круга и углов наклона</w:t>
      </w:r>
    </w:p>
    <w:p w14:paraId="41DFA0D9"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Из отсчетов по вертикальному кругу, взятых из журнала теодолитно-высотного хода (см. табл. 1), при «круге лево» (КЛ) и «круге право» (КП) на предыдущую и последующую станции дважды вычисляют место нуля (МО). Для оптического теодолита 2ТЗО, которым была выполнена тахеометрическая съемка МО = (КП + КП) /2</w:t>
      </w:r>
    </w:p>
    <w:p w14:paraId="3B2A7156"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При наведении со станции ПП29 на станцию I МО = (-0°13′ + 0°15')/2 = + 0°01′, что и записано в первой строке табл. 5.</w:t>
      </w:r>
    </w:p>
    <w:p w14:paraId="664AB52D"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 xml:space="preserve">Значение МО на станции I и последующих станциях следует вычислить самостоятельно. Полученные на станции I два значения МО (для направлений на ПП29 и станцию II) не должны различаться более чем на двойную точность отсчетного устройства теодолита. Далее из этих двух значений МО выводят среднее арифметическое, округляют </w:t>
      </w:r>
      <w:r w:rsidRPr="006A7595">
        <w:rPr>
          <w:rFonts w:ascii="Times New Roman" w:hAnsi="Times New Roman" w:cs="Times New Roman"/>
          <w:sz w:val="24"/>
          <w:szCs w:val="24"/>
        </w:rPr>
        <w:lastRenderedPageBreak/>
        <w:t>его до целых минут, записывают в табл. 5 и используют для вычисления углов наклона на реечные точки: </w:t>
      </w:r>
      <w:r w:rsidRPr="006A7595">
        <w:rPr>
          <w:rFonts w:ascii="Times New Roman" w:hAnsi="Times New Roman" w:cs="Times New Roman"/>
          <w:i/>
          <w:iCs/>
          <w:sz w:val="24"/>
          <w:szCs w:val="24"/>
        </w:rPr>
        <w:t>v </w:t>
      </w:r>
      <w:r w:rsidRPr="006A7595">
        <w:rPr>
          <w:rFonts w:ascii="Times New Roman" w:hAnsi="Times New Roman" w:cs="Times New Roman"/>
          <w:sz w:val="24"/>
          <w:szCs w:val="24"/>
        </w:rPr>
        <w:t>= </w:t>
      </w:r>
      <w:r w:rsidRPr="006A7595">
        <w:rPr>
          <w:rFonts w:ascii="Times New Roman" w:hAnsi="Times New Roman" w:cs="Times New Roman"/>
          <w:i/>
          <w:iCs/>
          <w:sz w:val="24"/>
          <w:szCs w:val="24"/>
        </w:rPr>
        <w:t>КЛ - МО, </w:t>
      </w:r>
      <w:r w:rsidRPr="006A7595">
        <w:rPr>
          <w:rFonts w:ascii="Times New Roman" w:hAnsi="Times New Roman" w:cs="Times New Roman"/>
          <w:sz w:val="24"/>
          <w:szCs w:val="24"/>
        </w:rPr>
        <w:t>которые записывают в графе 5 табл. 5.</w:t>
      </w:r>
    </w:p>
    <w:p w14:paraId="5B155D62" w14:textId="77777777"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sz w:val="24"/>
          <w:szCs w:val="24"/>
        </w:rPr>
        <w:t>Таблица 5. Журнал тахеометрической съемки</w:t>
      </w:r>
    </w:p>
    <w:p w14:paraId="5DAC50DE" w14:textId="7DCF4A6D" w:rsidR="006A7595" w:rsidRPr="006A7595" w:rsidRDefault="006A7595" w:rsidP="00D56CFE">
      <w:pPr>
        <w:spacing w:after="0" w:line="360" w:lineRule="auto"/>
        <w:jc w:val="center"/>
        <w:rPr>
          <w:rFonts w:ascii="Times New Roman" w:hAnsi="Times New Roman" w:cs="Times New Roman"/>
          <w:sz w:val="24"/>
          <w:szCs w:val="24"/>
        </w:rPr>
      </w:pPr>
      <w:r w:rsidRPr="00226F74">
        <w:rPr>
          <w:rFonts w:ascii="Times New Roman" w:hAnsi="Times New Roman" w:cs="Times New Roman"/>
          <w:sz w:val="24"/>
          <w:szCs w:val="24"/>
        </w:rPr>
        <w:drawing>
          <wp:inline distT="0" distB="0" distL="0" distR="0" wp14:anchorId="1467393A" wp14:editId="35A4815F">
            <wp:extent cx="3940056" cy="3558988"/>
            <wp:effectExtent l="0" t="0" r="3810" b="3810"/>
            <wp:docPr id="139999760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997604" name=""/>
                    <pic:cNvPicPr/>
                  </pic:nvPicPr>
                  <pic:blipFill rotWithShape="1">
                    <a:blip r:embed="rId20"/>
                    <a:srcRect l="14416" t="22676" r="41221" b="6082"/>
                    <a:stretch>
                      <a:fillRect/>
                    </a:stretch>
                  </pic:blipFill>
                  <pic:spPr bwMode="auto">
                    <a:xfrm>
                      <a:off x="0" y="0"/>
                      <a:ext cx="3955570" cy="3573002"/>
                    </a:xfrm>
                    <a:prstGeom prst="rect">
                      <a:avLst/>
                    </a:prstGeom>
                    <a:ln>
                      <a:noFill/>
                    </a:ln>
                    <a:extLst>
                      <a:ext uri="{53640926-AAD7-44D8-BBD7-CCE9431645EC}">
                        <a14:shadowObscured xmlns:a14="http://schemas.microsoft.com/office/drawing/2010/main"/>
                      </a:ext>
                    </a:extLst>
                  </pic:spPr>
                </pic:pic>
              </a:graphicData>
            </a:graphic>
          </wp:inline>
        </w:drawing>
      </w:r>
    </w:p>
    <w:p w14:paraId="36A72D70"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2. Выделение горизонтальных проложений и превышений</w:t>
      </w:r>
    </w:p>
    <w:p w14:paraId="468704E4"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Вычисление горизонтальных проложений от станций до реечных точек производят по значениям расстояний </w:t>
      </w:r>
      <w:r w:rsidRPr="006A7595">
        <w:rPr>
          <w:rFonts w:ascii="Times New Roman" w:hAnsi="Times New Roman" w:cs="Times New Roman"/>
          <w:i/>
          <w:iCs/>
          <w:sz w:val="24"/>
          <w:szCs w:val="24"/>
        </w:rPr>
        <w:t>D′</w:t>
      </w:r>
      <w:r w:rsidRPr="006A7595">
        <w:rPr>
          <w:rFonts w:ascii="Times New Roman" w:hAnsi="Times New Roman" w:cs="Times New Roman"/>
          <w:sz w:val="24"/>
          <w:szCs w:val="24"/>
        </w:rPr>
        <w:t> (табл. 5, графа 2), полученных по нитяному дальномеру:</w:t>
      </w:r>
    </w:p>
    <w:p w14:paraId="44D38B8D" w14:textId="4FEEE0E7"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d = D′cos2v</w:t>
      </w:r>
    </w:p>
    <w:p w14:paraId="029D6935" w14:textId="2831E8C6"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Превышение </w:t>
      </w:r>
      <w:r w:rsidRPr="006A7595">
        <w:rPr>
          <w:rFonts w:ascii="Times New Roman" w:hAnsi="Times New Roman" w:cs="Times New Roman"/>
          <w:i/>
          <w:iCs/>
          <w:sz w:val="24"/>
          <w:szCs w:val="24"/>
        </w:rPr>
        <w:t>h</w:t>
      </w:r>
      <w:r w:rsidRPr="006A7595">
        <w:rPr>
          <w:rFonts w:ascii="Times New Roman" w:hAnsi="Times New Roman" w:cs="Times New Roman"/>
          <w:sz w:val="24"/>
          <w:szCs w:val="24"/>
        </w:rPr>
        <w:t> точек относительно станции вычисляют по формуле</w:t>
      </w:r>
      <w:r w:rsidR="00D56CFE">
        <w:rPr>
          <w:rFonts w:ascii="Times New Roman" w:hAnsi="Times New Roman" w:cs="Times New Roman"/>
          <w:sz w:val="24"/>
          <w:szCs w:val="24"/>
        </w:rPr>
        <w:t>:</w:t>
      </w:r>
    </w:p>
    <w:p w14:paraId="6BD9C695" w14:textId="1FEFC50C"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h = h′ + i - V,</w:t>
      </w:r>
    </w:p>
    <w:p w14:paraId="1CA4220B"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где </w:t>
      </w:r>
      <w:r w:rsidRPr="006A7595">
        <w:rPr>
          <w:rFonts w:ascii="Times New Roman" w:hAnsi="Times New Roman" w:cs="Times New Roman"/>
          <w:i/>
          <w:iCs/>
          <w:sz w:val="24"/>
          <w:szCs w:val="24"/>
        </w:rPr>
        <w:t>i</w:t>
      </w:r>
      <w:r w:rsidRPr="006A7595">
        <w:rPr>
          <w:rFonts w:ascii="Times New Roman" w:hAnsi="Times New Roman" w:cs="Times New Roman"/>
          <w:sz w:val="24"/>
          <w:szCs w:val="24"/>
        </w:rPr>
        <w:t> - высота инструмента на станции; </w:t>
      </w:r>
      <w:r w:rsidRPr="006A7595">
        <w:rPr>
          <w:rFonts w:ascii="Times New Roman" w:hAnsi="Times New Roman" w:cs="Times New Roman"/>
          <w:i/>
          <w:iCs/>
          <w:sz w:val="24"/>
          <w:szCs w:val="24"/>
        </w:rPr>
        <w:t>V</w:t>
      </w:r>
      <w:r w:rsidRPr="006A7595">
        <w:rPr>
          <w:rFonts w:ascii="Times New Roman" w:hAnsi="Times New Roman" w:cs="Times New Roman"/>
          <w:sz w:val="24"/>
          <w:szCs w:val="24"/>
        </w:rPr>
        <w:t> -высота наведения средней нити на вертикально установленную на съемочном пикете рейку (табл. 5, графа 10).</w:t>
      </w:r>
    </w:p>
    <w:p w14:paraId="5FBAB75E" w14:textId="6C418255"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 общем случае превышения вычисляются по формуле</w:t>
      </w:r>
      <w:r w:rsidR="00D56CFE">
        <w:rPr>
          <w:rFonts w:ascii="Times New Roman" w:hAnsi="Times New Roman" w:cs="Times New Roman"/>
          <w:sz w:val="24"/>
          <w:szCs w:val="24"/>
        </w:rPr>
        <w:t>:</w:t>
      </w:r>
    </w:p>
    <w:p w14:paraId="191973E8" w14:textId="299BCC4E"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h′ = d ∙ </w:t>
      </w:r>
      <w:proofErr w:type="spellStart"/>
      <w:r w:rsidRPr="006A7595">
        <w:rPr>
          <w:rFonts w:ascii="Times New Roman" w:hAnsi="Times New Roman" w:cs="Times New Roman"/>
          <w:i/>
          <w:iCs/>
          <w:sz w:val="24"/>
          <w:szCs w:val="24"/>
        </w:rPr>
        <w:t>tgv</w:t>
      </w:r>
      <w:proofErr w:type="spellEnd"/>
      <w:r w:rsidRPr="006A7595">
        <w:rPr>
          <w:rFonts w:ascii="Times New Roman" w:hAnsi="Times New Roman" w:cs="Times New Roman"/>
          <w:sz w:val="24"/>
          <w:szCs w:val="24"/>
        </w:rPr>
        <w:t>.</w:t>
      </w:r>
    </w:p>
    <w:p w14:paraId="00804E32" w14:textId="1DBBAB01"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При определении же превышений на реечные точки, расстояния до которых измерены по нитяному дальномеру, подставляя</w:t>
      </w:r>
      <w:r w:rsidR="00D56CFE">
        <w:rPr>
          <w:rFonts w:ascii="Times New Roman" w:hAnsi="Times New Roman" w:cs="Times New Roman"/>
          <w:sz w:val="24"/>
          <w:szCs w:val="24"/>
        </w:rPr>
        <w:t>:</w:t>
      </w:r>
    </w:p>
    <w:p w14:paraId="55448F82" w14:textId="77777777"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d = D′cos2v</w:t>
      </w:r>
    </w:p>
    <w:p w14:paraId="424242AC"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в</w:t>
      </w:r>
    </w:p>
    <w:p w14:paraId="03049AA1" w14:textId="77777777"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h′ = d ∙ </w:t>
      </w:r>
      <w:proofErr w:type="spellStart"/>
      <w:r w:rsidRPr="006A7595">
        <w:rPr>
          <w:rFonts w:ascii="Times New Roman" w:hAnsi="Times New Roman" w:cs="Times New Roman"/>
          <w:i/>
          <w:iCs/>
          <w:sz w:val="24"/>
          <w:szCs w:val="24"/>
        </w:rPr>
        <w:t>tgv</w:t>
      </w:r>
      <w:proofErr w:type="spellEnd"/>
    </w:p>
    <w:p w14:paraId="62ACB34E"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sz w:val="24"/>
          <w:szCs w:val="24"/>
        </w:rPr>
        <w:t>и проводя необходимые преобразования, получим</w:t>
      </w:r>
    </w:p>
    <w:p w14:paraId="1667A69C" w14:textId="0FE7B865" w:rsidR="006A7595" w:rsidRPr="006A7595" w:rsidRDefault="006A7595" w:rsidP="00D56CFE">
      <w:pPr>
        <w:spacing w:after="0" w:line="360" w:lineRule="auto"/>
        <w:jc w:val="center"/>
        <w:rPr>
          <w:rFonts w:ascii="Times New Roman" w:hAnsi="Times New Roman" w:cs="Times New Roman"/>
          <w:sz w:val="24"/>
          <w:szCs w:val="24"/>
        </w:rPr>
      </w:pPr>
      <w:r w:rsidRPr="006A7595">
        <w:rPr>
          <w:rFonts w:ascii="Times New Roman" w:hAnsi="Times New Roman" w:cs="Times New Roman"/>
          <w:i/>
          <w:iCs/>
          <w:sz w:val="24"/>
          <w:szCs w:val="24"/>
        </w:rPr>
        <w:t>h′ </w:t>
      </w:r>
      <w:r w:rsidRPr="006A7595">
        <w:rPr>
          <w:rFonts w:ascii="Times New Roman" w:hAnsi="Times New Roman" w:cs="Times New Roman"/>
          <w:sz w:val="24"/>
          <w:szCs w:val="24"/>
        </w:rPr>
        <w:t>= </w:t>
      </w:r>
      <w:r w:rsidRPr="006A7595">
        <w:rPr>
          <w:rFonts w:ascii="Times New Roman" w:hAnsi="Times New Roman" w:cs="Times New Roman"/>
          <w:i/>
          <w:iCs/>
          <w:sz w:val="24"/>
          <w:szCs w:val="24"/>
        </w:rPr>
        <w:t>0,5∙D′ ∙ sin2</w:t>
      </w:r>
      <w:proofErr w:type="gramStart"/>
      <w:r w:rsidRPr="006A7595">
        <w:rPr>
          <w:rFonts w:ascii="Times New Roman" w:hAnsi="Times New Roman" w:cs="Times New Roman"/>
          <w:i/>
          <w:iCs/>
          <w:sz w:val="24"/>
          <w:szCs w:val="24"/>
        </w:rPr>
        <w:t>v </w:t>
      </w:r>
      <w:r w:rsidRPr="006A7595">
        <w:rPr>
          <w:rFonts w:ascii="Times New Roman" w:hAnsi="Times New Roman" w:cs="Times New Roman"/>
          <w:sz w:val="24"/>
          <w:szCs w:val="24"/>
        </w:rPr>
        <w:t>.</w:t>
      </w:r>
      <w:proofErr w:type="gramEnd"/>
    </w:p>
    <w:p w14:paraId="216F6F0A"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lastRenderedPageBreak/>
        <w:t>Значения горизонтальных проложений </w:t>
      </w:r>
      <w:r w:rsidRPr="006A7595">
        <w:rPr>
          <w:rFonts w:ascii="Times New Roman" w:hAnsi="Times New Roman" w:cs="Times New Roman"/>
          <w:i/>
          <w:iCs/>
          <w:sz w:val="24"/>
          <w:szCs w:val="24"/>
        </w:rPr>
        <w:t>d</w:t>
      </w:r>
      <w:r w:rsidRPr="006A7595">
        <w:rPr>
          <w:rFonts w:ascii="Times New Roman" w:hAnsi="Times New Roman" w:cs="Times New Roman"/>
          <w:sz w:val="24"/>
          <w:szCs w:val="24"/>
        </w:rPr>
        <w:t> записывают в графу 6 журнала с округлением до десятых долей метра. Если угол наклона меньше 2°, то горизонтальное проложение принимают практически равным измеренному расстоянию.</w:t>
      </w:r>
    </w:p>
    <w:p w14:paraId="4B03873B" w14:textId="24D91389"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b/>
          <w:bCs/>
          <w:i/>
          <w:iCs/>
          <w:sz w:val="24"/>
          <w:szCs w:val="24"/>
        </w:rPr>
        <w:t>ПРИМЕР:</w:t>
      </w:r>
      <w:r w:rsidRPr="006A7595">
        <w:rPr>
          <w:rFonts w:ascii="Times New Roman" w:hAnsi="Times New Roman" w:cs="Times New Roman"/>
          <w:sz w:val="24"/>
          <w:szCs w:val="24"/>
        </w:rPr>
        <w:t> Наклонное расстояние </w:t>
      </w:r>
      <w:r w:rsidRPr="006A7595">
        <w:rPr>
          <w:rFonts w:ascii="Times New Roman" w:hAnsi="Times New Roman" w:cs="Times New Roman"/>
          <w:i/>
          <w:iCs/>
          <w:sz w:val="24"/>
          <w:szCs w:val="24"/>
        </w:rPr>
        <w:t>D′</w:t>
      </w:r>
      <w:r w:rsidRPr="006A7595">
        <w:rPr>
          <w:rFonts w:ascii="Times New Roman" w:hAnsi="Times New Roman" w:cs="Times New Roman"/>
          <w:sz w:val="24"/>
          <w:szCs w:val="24"/>
        </w:rPr>
        <w:t> = 43,0 </w:t>
      </w:r>
      <w:r w:rsidRPr="006A7595">
        <w:rPr>
          <w:rFonts w:ascii="Times New Roman" w:hAnsi="Times New Roman" w:cs="Times New Roman"/>
          <w:i/>
          <w:iCs/>
          <w:sz w:val="24"/>
          <w:szCs w:val="24"/>
        </w:rPr>
        <w:t>м,</w:t>
      </w:r>
      <w:r w:rsidRPr="006A7595">
        <w:rPr>
          <w:rFonts w:ascii="Times New Roman" w:hAnsi="Times New Roman" w:cs="Times New Roman"/>
          <w:sz w:val="24"/>
          <w:szCs w:val="24"/>
        </w:rPr>
        <w:t> угол наклона </w:t>
      </w:r>
      <w:r w:rsidRPr="006A7595">
        <w:rPr>
          <w:rFonts w:ascii="Times New Roman" w:hAnsi="Times New Roman" w:cs="Times New Roman"/>
          <w:i/>
          <w:iCs/>
          <w:sz w:val="24"/>
          <w:szCs w:val="24"/>
        </w:rPr>
        <w:t>v</w:t>
      </w:r>
      <w:r w:rsidRPr="006A7595">
        <w:rPr>
          <w:rFonts w:ascii="Times New Roman" w:hAnsi="Times New Roman" w:cs="Times New Roman"/>
          <w:sz w:val="24"/>
          <w:szCs w:val="24"/>
        </w:rPr>
        <w:t xml:space="preserve"> = -2°18′ (см. табл. 5). </w:t>
      </w:r>
    </w:p>
    <w:p w14:paraId="6167CFE7"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Вычисленные значения </w:t>
      </w:r>
      <w:r w:rsidRPr="006A7595">
        <w:rPr>
          <w:rFonts w:ascii="Times New Roman" w:hAnsi="Times New Roman" w:cs="Times New Roman"/>
          <w:i/>
          <w:iCs/>
          <w:sz w:val="24"/>
          <w:szCs w:val="24"/>
        </w:rPr>
        <w:t>h′</w:t>
      </w:r>
      <w:r w:rsidRPr="006A7595">
        <w:rPr>
          <w:rFonts w:ascii="Times New Roman" w:hAnsi="Times New Roman" w:cs="Times New Roman"/>
          <w:sz w:val="24"/>
          <w:szCs w:val="24"/>
        </w:rPr>
        <w:t> записывают в графу 7 с округлением до сотых долей метра. В графу 8 записывают значения превышений </w:t>
      </w:r>
      <w:r w:rsidRPr="006A7595">
        <w:rPr>
          <w:rFonts w:ascii="Times New Roman" w:hAnsi="Times New Roman" w:cs="Times New Roman"/>
          <w:i/>
          <w:iCs/>
          <w:sz w:val="24"/>
          <w:szCs w:val="24"/>
        </w:rPr>
        <w:t>h</w:t>
      </w:r>
      <w:r w:rsidRPr="006A7595">
        <w:rPr>
          <w:rFonts w:ascii="Times New Roman" w:hAnsi="Times New Roman" w:cs="Times New Roman"/>
          <w:sz w:val="24"/>
          <w:szCs w:val="24"/>
        </w:rPr>
        <w:t>. Если при визировании на точку труба наводилась на высоту (на отсчет), равную высоте инструмента (</w:t>
      </w:r>
      <w:r w:rsidRPr="006A7595">
        <w:rPr>
          <w:rFonts w:ascii="Times New Roman" w:hAnsi="Times New Roman" w:cs="Times New Roman"/>
          <w:i/>
          <w:iCs/>
          <w:sz w:val="24"/>
          <w:szCs w:val="24"/>
        </w:rPr>
        <w:t>v = i</w:t>
      </w:r>
      <w:r w:rsidRPr="006A7595">
        <w:rPr>
          <w:rFonts w:ascii="Times New Roman" w:hAnsi="Times New Roman" w:cs="Times New Roman"/>
          <w:sz w:val="24"/>
          <w:szCs w:val="24"/>
        </w:rPr>
        <w:t>), то </w:t>
      </w:r>
      <w:r w:rsidRPr="006A7595">
        <w:rPr>
          <w:rFonts w:ascii="Times New Roman" w:hAnsi="Times New Roman" w:cs="Times New Roman"/>
          <w:i/>
          <w:iCs/>
          <w:sz w:val="24"/>
          <w:szCs w:val="24"/>
        </w:rPr>
        <w:t>h = h′ </w:t>
      </w:r>
      <w:r w:rsidRPr="006A7595">
        <w:rPr>
          <w:rFonts w:ascii="Times New Roman" w:hAnsi="Times New Roman" w:cs="Times New Roman"/>
          <w:sz w:val="24"/>
          <w:szCs w:val="24"/>
        </w:rPr>
        <w:t>и значение превышений из графы 7 без изменения переписывают в графу 8.</w:t>
      </w:r>
    </w:p>
    <w:p w14:paraId="669FB937" w14:textId="77777777" w:rsidR="006A7595" w:rsidRPr="006A7595" w:rsidRDefault="006A7595" w:rsidP="00D56CFE">
      <w:pPr>
        <w:spacing w:after="0" w:line="360" w:lineRule="auto"/>
        <w:ind w:firstLine="709"/>
        <w:jc w:val="both"/>
        <w:rPr>
          <w:rFonts w:ascii="Times New Roman" w:hAnsi="Times New Roman" w:cs="Times New Roman"/>
          <w:sz w:val="24"/>
          <w:szCs w:val="24"/>
        </w:rPr>
      </w:pPr>
      <w:r w:rsidRPr="006A7595">
        <w:rPr>
          <w:rFonts w:ascii="Times New Roman" w:hAnsi="Times New Roman" w:cs="Times New Roman"/>
          <w:sz w:val="24"/>
          <w:szCs w:val="24"/>
        </w:rPr>
        <w:t>3.   </w:t>
      </w:r>
      <w:proofErr w:type="gramStart"/>
      <w:r w:rsidRPr="006A7595">
        <w:rPr>
          <w:rFonts w:ascii="Times New Roman" w:hAnsi="Times New Roman" w:cs="Times New Roman"/>
          <w:sz w:val="24"/>
          <w:szCs w:val="24"/>
        </w:rPr>
        <w:t>Вычисление  отметок</w:t>
      </w:r>
      <w:proofErr w:type="gramEnd"/>
      <w:r w:rsidRPr="006A7595">
        <w:rPr>
          <w:rFonts w:ascii="Times New Roman" w:hAnsi="Times New Roman" w:cs="Times New Roman"/>
          <w:sz w:val="24"/>
          <w:szCs w:val="24"/>
        </w:rPr>
        <w:t xml:space="preserve">  </w:t>
      </w:r>
      <w:proofErr w:type="gramStart"/>
      <w:r w:rsidRPr="006A7595">
        <w:rPr>
          <w:rFonts w:ascii="Times New Roman" w:hAnsi="Times New Roman" w:cs="Times New Roman"/>
          <w:sz w:val="24"/>
          <w:szCs w:val="24"/>
        </w:rPr>
        <w:t>реечных  точек</w:t>
      </w:r>
      <w:proofErr w:type="gramEnd"/>
      <w:r w:rsidRPr="006A7595">
        <w:rPr>
          <w:rFonts w:ascii="Times New Roman" w:hAnsi="Times New Roman" w:cs="Times New Roman"/>
          <w:sz w:val="24"/>
          <w:szCs w:val="24"/>
        </w:rPr>
        <w:t> </w:t>
      </w:r>
    </w:p>
    <w:p w14:paraId="18916D31" w14:textId="77777777" w:rsidR="006A7595" w:rsidRPr="006A7595" w:rsidRDefault="006A7595" w:rsidP="00D56CFE">
      <w:pPr>
        <w:spacing w:after="0" w:line="360" w:lineRule="auto"/>
        <w:ind w:firstLine="709"/>
        <w:jc w:val="both"/>
        <w:rPr>
          <w:rFonts w:ascii="Times New Roman" w:hAnsi="Times New Roman" w:cs="Times New Roman"/>
          <w:sz w:val="24"/>
          <w:szCs w:val="24"/>
        </w:rPr>
      </w:pPr>
      <w:proofErr w:type="gramStart"/>
      <w:r w:rsidRPr="006A7595">
        <w:rPr>
          <w:rFonts w:ascii="Times New Roman" w:hAnsi="Times New Roman" w:cs="Times New Roman"/>
          <w:sz w:val="24"/>
          <w:szCs w:val="24"/>
        </w:rPr>
        <w:t>Вычисленные  отметки</w:t>
      </w:r>
      <w:proofErr w:type="gramEnd"/>
      <w:r w:rsidRPr="006A7595">
        <w:rPr>
          <w:rFonts w:ascii="Times New Roman" w:hAnsi="Times New Roman" w:cs="Times New Roman"/>
          <w:sz w:val="24"/>
          <w:szCs w:val="24"/>
        </w:rPr>
        <w:t xml:space="preserve"> станций I, II и т. д. переписывают из табл. 4 в соответствующие строчки табл. 5. Отметки реечных точек на каждой станции вычисляются самостоятельно путем алгебраического сложения отметки данной станции с соответствующим превышением. Полученные отметки записывают в графу 9 табл. 5. </w:t>
      </w:r>
    </w:p>
    <w:p w14:paraId="1592814B" w14:textId="77777777" w:rsidR="006A7595" w:rsidRPr="00226F74" w:rsidRDefault="006A7595" w:rsidP="0076411E">
      <w:pPr>
        <w:spacing w:after="0" w:line="360" w:lineRule="auto"/>
        <w:jc w:val="both"/>
        <w:rPr>
          <w:rFonts w:ascii="Times New Roman" w:hAnsi="Times New Roman" w:cs="Times New Roman"/>
          <w:sz w:val="24"/>
          <w:szCs w:val="24"/>
          <w:lang w:val="en-US"/>
        </w:rPr>
      </w:pPr>
    </w:p>
    <w:p w14:paraId="23E1607D" w14:textId="77777777" w:rsidR="006A7595" w:rsidRPr="006A7595" w:rsidRDefault="006A7595" w:rsidP="0076411E">
      <w:pPr>
        <w:spacing w:after="0" w:line="360" w:lineRule="auto"/>
        <w:jc w:val="both"/>
        <w:rPr>
          <w:rFonts w:ascii="Times New Roman" w:hAnsi="Times New Roman" w:cs="Times New Roman"/>
          <w:sz w:val="24"/>
          <w:szCs w:val="24"/>
        </w:rPr>
      </w:pPr>
    </w:p>
    <w:p w14:paraId="188D80C9" w14:textId="77777777" w:rsidR="006A7595" w:rsidRPr="006A7595" w:rsidRDefault="006A7595" w:rsidP="0076411E">
      <w:pPr>
        <w:spacing w:after="0" w:line="360" w:lineRule="auto"/>
        <w:jc w:val="both"/>
        <w:rPr>
          <w:rFonts w:ascii="Times New Roman" w:hAnsi="Times New Roman" w:cs="Times New Roman"/>
          <w:sz w:val="24"/>
          <w:szCs w:val="24"/>
        </w:rPr>
      </w:pPr>
    </w:p>
    <w:p w14:paraId="2B3AC8C3" w14:textId="77777777" w:rsidR="006A7595" w:rsidRPr="006A7595" w:rsidRDefault="006A7595" w:rsidP="0076411E">
      <w:pPr>
        <w:spacing w:after="0" w:line="360" w:lineRule="auto"/>
        <w:jc w:val="both"/>
        <w:rPr>
          <w:rFonts w:ascii="Times New Roman" w:hAnsi="Times New Roman" w:cs="Times New Roman"/>
          <w:sz w:val="24"/>
          <w:szCs w:val="24"/>
        </w:rPr>
      </w:pPr>
    </w:p>
    <w:p w14:paraId="15C0E26C" w14:textId="77777777" w:rsidR="006A7595" w:rsidRPr="006A7595" w:rsidRDefault="006A7595" w:rsidP="0076411E">
      <w:pPr>
        <w:spacing w:after="0" w:line="360" w:lineRule="auto"/>
        <w:jc w:val="both"/>
        <w:rPr>
          <w:rFonts w:ascii="Times New Roman" w:hAnsi="Times New Roman" w:cs="Times New Roman"/>
          <w:sz w:val="24"/>
          <w:szCs w:val="24"/>
        </w:rPr>
      </w:pPr>
      <w:r w:rsidRPr="006A7595">
        <w:rPr>
          <w:rFonts w:ascii="Times New Roman" w:hAnsi="Times New Roman" w:cs="Times New Roman"/>
          <w:b/>
          <w:bCs/>
          <w:sz w:val="24"/>
          <w:szCs w:val="24"/>
        </w:rPr>
        <w:t> </w:t>
      </w:r>
    </w:p>
    <w:p w14:paraId="0EE8817D" w14:textId="77777777" w:rsidR="006D40F8" w:rsidRPr="00226F74" w:rsidRDefault="006D40F8" w:rsidP="0076411E">
      <w:pPr>
        <w:spacing w:after="0" w:line="360" w:lineRule="auto"/>
        <w:jc w:val="both"/>
        <w:rPr>
          <w:rFonts w:ascii="Times New Roman" w:hAnsi="Times New Roman" w:cs="Times New Roman"/>
          <w:sz w:val="24"/>
          <w:szCs w:val="24"/>
        </w:rPr>
      </w:pPr>
    </w:p>
    <w:sectPr w:rsidR="006D40F8" w:rsidRPr="00226F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04754"/>
    <w:multiLevelType w:val="hybridMultilevel"/>
    <w:tmpl w:val="5C4C28B8"/>
    <w:lvl w:ilvl="0" w:tplc="F2729172">
      <w:start w:val="1"/>
      <w:numFmt w:val="decimal"/>
      <w:lvlText w:val="%1."/>
      <w:lvlJc w:val="left"/>
      <w:pPr>
        <w:tabs>
          <w:tab w:val="num" w:pos="1140"/>
        </w:tabs>
        <w:ind w:left="1140" w:hanging="60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53E41757"/>
    <w:multiLevelType w:val="hybridMultilevel"/>
    <w:tmpl w:val="5C4C28B8"/>
    <w:lvl w:ilvl="0" w:tplc="FFFFFFFF">
      <w:start w:val="1"/>
      <w:numFmt w:val="decimal"/>
      <w:lvlText w:val="%1."/>
      <w:lvlJc w:val="left"/>
      <w:pPr>
        <w:tabs>
          <w:tab w:val="num" w:pos="1140"/>
        </w:tabs>
        <w:ind w:left="1140" w:hanging="600"/>
      </w:pPr>
      <w:rPr>
        <w:rFonts w:hint="default"/>
      </w:rPr>
    </w:lvl>
    <w:lvl w:ilvl="1" w:tplc="FFFFFFFF" w:tentative="1">
      <w:start w:val="1"/>
      <w:numFmt w:val="lowerLetter"/>
      <w:lvlText w:val="%2."/>
      <w:lvlJc w:val="left"/>
      <w:pPr>
        <w:tabs>
          <w:tab w:val="num" w:pos="1620"/>
        </w:tabs>
        <w:ind w:left="1620" w:hanging="360"/>
      </w:p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num w:numId="1" w16cid:durableId="792096299">
    <w:abstractNumId w:val="0"/>
  </w:num>
  <w:num w:numId="2" w16cid:durableId="283192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595"/>
    <w:rsid w:val="00041A8D"/>
    <w:rsid w:val="00102AC7"/>
    <w:rsid w:val="00226F74"/>
    <w:rsid w:val="002806B8"/>
    <w:rsid w:val="00315477"/>
    <w:rsid w:val="006A7595"/>
    <w:rsid w:val="006D40F8"/>
    <w:rsid w:val="00752070"/>
    <w:rsid w:val="0076411E"/>
    <w:rsid w:val="00D56CFE"/>
    <w:rsid w:val="00E04324"/>
    <w:rsid w:val="00F212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59"/>
    <o:shapelayout v:ext="edit">
      <o:idmap v:ext="edit" data="1"/>
    </o:shapelayout>
  </w:shapeDefaults>
  <w:decimalSymbol w:val=","/>
  <w:listSeparator w:val=";"/>
  <w14:docId w14:val="6AC0A831"/>
  <w15:chartTrackingRefBased/>
  <w15:docId w15:val="{923C13B1-A251-4C7E-BD75-DA95A5AC1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6A75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6A75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rsid w:val="006A7595"/>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6A7595"/>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6A7595"/>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6A759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6A759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6A759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6A759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7595"/>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6A7595"/>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rsid w:val="006A7595"/>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6A7595"/>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6A7595"/>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6A759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6A7595"/>
    <w:rPr>
      <w:rFonts w:eastAsiaTheme="majorEastAsia" w:cstheme="majorBidi"/>
      <w:color w:val="595959" w:themeColor="text1" w:themeTint="A6"/>
    </w:rPr>
  </w:style>
  <w:style w:type="character" w:customStyle="1" w:styleId="80">
    <w:name w:val="Заголовок 8 Знак"/>
    <w:basedOn w:val="a0"/>
    <w:link w:val="8"/>
    <w:uiPriority w:val="9"/>
    <w:semiHidden/>
    <w:rsid w:val="006A759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6A7595"/>
    <w:rPr>
      <w:rFonts w:eastAsiaTheme="majorEastAsia" w:cstheme="majorBidi"/>
      <w:color w:val="272727" w:themeColor="text1" w:themeTint="D8"/>
    </w:rPr>
  </w:style>
  <w:style w:type="paragraph" w:styleId="a3">
    <w:name w:val="Title"/>
    <w:basedOn w:val="a"/>
    <w:next w:val="a"/>
    <w:link w:val="a4"/>
    <w:uiPriority w:val="10"/>
    <w:qFormat/>
    <w:rsid w:val="006A75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6A75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A759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6A759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6A7595"/>
    <w:pPr>
      <w:spacing w:before="160"/>
      <w:jc w:val="center"/>
    </w:pPr>
    <w:rPr>
      <w:i/>
      <w:iCs/>
      <w:color w:val="404040" w:themeColor="text1" w:themeTint="BF"/>
    </w:rPr>
  </w:style>
  <w:style w:type="character" w:customStyle="1" w:styleId="22">
    <w:name w:val="Цитата 2 Знак"/>
    <w:basedOn w:val="a0"/>
    <w:link w:val="21"/>
    <w:uiPriority w:val="29"/>
    <w:rsid w:val="006A7595"/>
    <w:rPr>
      <w:i/>
      <w:iCs/>
      <w:color w:val="404040" w:themeColor="text1" w:themeTint="BF"/>
    </w:rPr>
  </w:style>
  <w:style w:type="paragraph" w:styleId="a7">
    <w:name w:val="List Paragraph"/>
    <w:basedOn w:val="a"/>
    <w:uiPriority w:val="34"/>
    <w:qFormat/>
    <w:rsid w:val="006A7595"/>
    <w:pPr>
      <w:ind w:left="720"/>
      <w:contextualSpacing/>
    </w:pPr>
  </w:style>
  <w:style w:type="character" w:styleId="a8">
    <w:name w:val="Intense Emphasis"/>
    <w:basedOn w:val="a0"/>
    <w:uiPriority w:val="21"/>
    <w:qFormat/>
    <w:rsid w:val="006A7595"/>
    <w:rPr>
      <w:i/>
      <w:iCs/>
      <w:color w:val="2F5496" w:themeColor="accent1" w:themeShade="BF"/>
    </w:rPr>
  </w:style>
  <w:style w:type="paragraph" w:styleId="a9">
    <w:name w:val="Intense Quote"/>
    <w:basedOn w:val="a"/>
    <w:next w:val="a"/>
    <w:link w:val="aa"/>
    <w:uiPriority w:val="30"/>
    <w:qFormat/>
    <w:rsid w:val="006A75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6A7595"/>
    <w:rPr>
      <w:i/>
      <w:iCs/>
      <w:color w:val="2F5496" w:themeColor="accent1" w:themeShade="BF"/>
    </w:rPr>
  </w:style>
  <w:style w:type="character" w:styleId="ab">
    <w:name w:val="Intense Reference"/>
    <w:basedOn w:val="a0"/>
    <w:uiPriority w:val="32"/>
    <w:qFormat/>
    <w:rsid w:val="006A7595"/>
    <w:rPr>
      <w:b/>
      <w:bCs/>
      <w:smallCaps/>
      <w:color w:val="2F5496" w:themeColor="accent1" w:themeShade="BF"/>
      <w:spacing w:val="5"/>
    </w:rPr>
  </w:style>
  <w:style w:type="table" w:styleId="ac">
    <w:name w:val="Table Grid"/>
    <w:basedOn w:val="a1"/>
    <w:uiPriority w:val="39"/>
    <w:rsid w:val="007641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4.wmf"/><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11</Pages>
  <Words>2202</Words>
  <Characters>12558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Кончакова</dc:creator>
  <cp:keywords/>
  <dc:description/>
  <cp:lastModifiedBy>Наталья Кончакова</cp:lastModifiedBy>
  <cp:revision>1</cp:revision>
  <dcterms:created xsi:type="dcterms:W3CDTF">2025-11-05T09:27:00Z</dcterms:created>
  <dcterms:modified xsi:type="dcterms:W3CDTF">2025-11-05T10:26:00Z</dcterms:modified>
</cp:coreProperties>
</file>