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896B" w14:textId="206D6ED0" w:rsidR="00B86437" w:rsidRDefault="00F60354" w:rsidP="00F60354">
      <w:pPr>
        <w:spacing w:after="0" w:line="240" w:lineRule="auto"/>
        <w:jc w:val="center"/>
        <w:rPr>
          <w:rFonts w:ascii="Times New Roman" w:hAnsi="Times New Roman" w:cs="Times New Roman"/>
          <w:b/>
          <w:bCs/>
          <w:sz w:val="24"/>
          <w:szCs w:val="24"/>
        </w:rPr>
      </w:pPr>
      <w:r w:rsidRPr="00F60354">
        <w:rPr>
          <w:rFonts w:ascii="Times New Roman" w:hAnsi="Times New Roman" w:cs="Times New Roman"/>
          <w:b/>
          <w:bCs/>
          <w:sz w:val="24"/>
          <w:szCs w:val="24"/>
        </w:rPr>
        <w:t>Практическая работа 8</w:t>
      </w:r>
    </w:p>
    <w:p w14:paraId="03EF8934" w14:textId="2140EF57" w:rsidR="00F60354" w:rsidRDefault="00F60354" w:rsidP="00F60354">
      <w:pPr>
        <w:spacing w:after="0" w:line="240" w:lineRule="auto"/>
        <w:jc w:val="center"/>
        <w:rPr>
          <w:rFonts w:ascii="Times New Roman" w:hAnsi="Times New Roman" w:cs="Times New Roman"/>
          <w:b/>
          <w:bCs/>
          <w:sz w:val="24"/>
          <w:szCs w:val="24"/>
        </w:rPr>
      </w:pPr>
      <w:r w:rsidRPr="00F60354">
        <w:rPr>
          <w:rFonts w:ascii="Times New Roman" w:hAnsi="Times New Roman" w:cs="Times New Roman"/>
          <w:b/>
          <w:bCs/>
          <w:sz w:val="24"/>
          <w:szCs w:val="24"/>
        </w:rPr>
        <w:t>Измерение углов и расстояний с помощью теодолита</w:t>
      </w:r>
    </w:p>
    <w:p w14:paraId="532AA4E9" w14:textId="77777777" w:rsidR="00B86437" w:rsidRPr="00F60354" w:rsidRDefault="00B86437" w:rsidP="00F60354">
      <w:pPr>
        <w:spacing w:after="0" w:line="240" w:lineRule="auto"/>
        <w:jc w:val="center"/>
        <w:rPr>
          <w:rFonts w:ascii="Times New Roman" w:hAnsi="Times New Roman" w:cs="Times New Roman"/>
          <w:b/>
          <w:bCs/>
          <w:sz w:val="24"/>
          <w:szCs w:val="24"/>
        </w:rPr>
      </w:pPr>
    </w:p>
    <w:p w14:paraId="32F5D8C0" w14:textId="677431F9"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b/>
          <w:bCs/>
          <w:sz w:val="24"/>
          <w:szCs w:val="24"/>
        </w:rPr>
        <w:t>Задание:</w:t>
      </w:r>
      <w:r w:rsidRPr="00F60354">
        <w:rPr>
          <w:rFonts w:ascii="Times New Roman" w:hAnsi="Times New Roman" w:cs="Times New Roman"/>
          <w:sz w:val="24"/>
          <w:szCs w:val="24"/>
        </w:rPr>
        <w:t xml:space="preserve"> выполнить измерение горизонтальных и вертикальных углов и расстояний с помощью теодолита.</w:t>
      </w:r>
    </w:p>
    <w:p w14:paraId="1E217E3A" w14:textId="1D05E4D8" w:rsidR="00F60354" w:rsidRPr="00F60354" w:rsidRDefault="00F60354" w:rsidP="00F60354">
      <w:pPr>
        <w:spacing w:after="0" w:line="240" w:lineRule="auto"/>
        <w:ind w:firstLine="425"/>
        <w:jc w:val="both"/>
        <w:rPr>
          <w:rFonts w:ascii="Times New Roman" w:hAnsi="Times New Roman" w:cs="Times New Roman"/>
          <w:sz w:val="24"/>
          <w:szCs w:val="24"/>
        </w:rPr>
      </w:pPr>
      <w:r w:rsidRPr="00F60354">
        <w:rPr>
          <w:rFonts w:ascii="Times New Roman" w:hAnsi="Times New Roman" w:cs="Times New Roman"/>
          <w:sz w:val="24"/>
          <w:szCs w:val="24"/>
        </w:rPr>
        <w:t xml:space="preserve">В отчете привести описание </w:t>
      </w:r>
      <w:r>
        <w:rPr>
          <w:rFonts w:ascii="Times New Roman" w:hAnsi="Times New Roman" w:cs="Times New Roman"/>
          <w:sz w:val="24"/>
          <w:szCs w:val="24"/>
        </w:rPr>
        <w:t>измерения углов и расстояний</w:t>
      </w:r>
      <w:r w:rsidRPr="00F60354">
        <w:rPr>
          <w:rFonts w:ascii="Times New Roman" w:hAnsi="Times New Roman" w:cs="Times New Roman"/>
          <w:sz w:val="24"/>
          <w:szCs w:val="24"/>
        </w:rPr>
        <w:t xml:space="preserve">. Нарисовать схемы или сделать фото </w:t>
      </w:r>
      <w:r>
        <w:rPr>
          <w:rFonts w:ascii="Times New Roman" w:hAnsi="Times New Roman" w:cs="Times New Roman"/>
          <w:sz w:val="24"/>
          <w:szCs w:val="24"/>
        </w:rPr>
        <w:t>процедуры измерения углов и расстояний</w:t>
      </w:r>
      <w:r w:rsidRPr="00F60354">
        <w:rPr>
          <w:rFonts w:ascii="Times New Roman" w:hAnsi="Times New Roman" w:cs="Times New Roman"/>
          <w:sz w:val="24"/>
          <w:szCs w:val="24"/>
        </w:rPr>
        <w:t>. Произвести необходимые расчеты. Отчет представить на проверку в формате .</w:t>
      </w:r>
      <w:proofErr w:type="gramStart"/>
      <w:r w:rsidRPr="00F60354">
        <w:rPr>
          <w:rFonts w:ascii="Times New Roman" w:hAnsi="Times New Roman" w:cs="Times New Roman"/>
          <w:sz w:val="24"/>
          <w:szCs w:val="24"/>
          <w:lang w:val="en-US"/>
        </w:rPr>
        <w:t>doc</w:t>
      </w:r>
      <w:r w:rsidRPr="00F60354">
        <w:rPr>
          <w:rFonts w:ascii="Times New Roman" w:hAnsi="Times New Roman" w:cs="Times New Roman"/>
          <w:sz w:val="24"/>
          <w:szCs w:val="24"/>
        </w:rPr>
        <w:t xml:space="preserve">  и</w:t>
      </w:r>
      <w:proofErr w:type="gramEnd"/>
      <w:r w:rsidRPr="00F60354">
        <w:rPr>
          <w:rFonts w:ascii="Times New Roman" w:hAnsi="Times New Roman" w:cs="Times New Roman"/>
          <w:sz w:val="24"/>
          <w:szCs w:val="24"/>
        </w:rPr>
        <w:t xml:space="preserve"> .</w:t>
      </w:r>
      <w:r w:rsidRPr="00F60354">
        <w:rPr>
          <w:rFonts w:ascii="Times New Roman" w:hAnsi="Times New Roman" w:cs="Times New Roman"/>
          <w:sz w:val="24"/>
          <w:szCs w:val="24"/>
          <w:lang w:val="en-US"/>
        </w:rPr>
        <w:t>pdf</w:t>
      </w:r>
    </w:p>
    <w:p w14:paraId="6FAE1A5C" w14:textId="77777777" w:rsidR="00F60354" w:rsidRPr="00F60354" w:rsidRDefault="00F60354" w:rsidP="00F60354">
      <w:pPr>
        <w:spacing w:after="0" w:line="240" w:lineRule="auto"/>
        <w:ind w:firstLine="709"/>
        <w:jc w:val="both"/>
        <w:rPr>
          <w:rFonts w:ascii="Times New Roman" w:hAnsi="Times New Roman" w:cs="Times New Roman"/>
          <w:b/>
          <w:bCs/>
          <w:sz w:val="24"/>
          <w:szCs w:val="24"/>
        </w:rPr>
      </w:pPr>
    </w:p>
    <w:p w14:paraId="6ED12571" w14:textId="1366BD2D" w:rsidR="00F60354" w:rsidRPr="00F60354" w:rsidRDefault="00F60354" w:rsidP="00F60354">
      <w:pPr>
        <w:numPr>
          <w:ilvl w:val="0"/>
          <w:numId w:val="1"/>
        </w:numPr>
        <w:spacing w:after="0" w:line="240" w:lineRule="auto"/>
        <w:jc w:val="center"/>
        <w:rPr>
          <w:rFonts w:ascii="Times New Roman" w:hAnsi="Times New Roman" w:cs="Times New Roman"/>
          <w:b/>
          <w:bCs/>
          <w:sz w:val="24"/>
          <w:szCs w:val="24"/>
        </w:rPr>
      </w:pPr>
      <w:r w:rsidRPr="00F60354">
        <w:rPr>
          <w:rFonts w:ascii="Times New Roman" w:hAnsi="Times New Roman" w:cs="Times New Roman"/>
          <w:b/>
          <w:bCs/>
          <w:sz w:val="24"/>
          <w:szCs w:val="24"/>
        </w:rPr>
        <w:t>Измерение горизонтального угла</w:t>
      </w:r>
    </w:p>
    <w:p w14:paraId="68964474"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 xml:space="preserve">При измерении горизонтального угла теодолит устанавливают в вершине измеряемого угла. Для этого сначала ставят штатив так, чтобы центр головки был над точкой, а плоскость головки – горизонтальна. Только после этого к штативу прикрепляют теодолит, проводят его центрирование и </w:t>
      </w:r>
      <w:proofErr w:type="spellStart"/>
      <w:r w:rsidRPr="00F60354">
        <w:rPr>
          <w:rFonts w:ascii="Times New Roman" w:hAnsi="Times New Roman" w:cs="Times New Roman"/>
          <w:sz w:val="24"/>
          <w:szCs w:val="24"/>
        </w:rPr>
        <w:t>горизонтирование</w:t>
      </w:r>
      <w:proofErr w:type="spellEnd"/>
      <w:r w:rsidRPr="00F60354">
        <w:rPr>
          <w:rFonts w:ascii="Times New Roman" w:hAnsi="Times New Roman" w:cs="Times New Roman"/>
          <w:sz w:val="24"/>
          <w:szCs w:val="24"/>
        </w:rPr>
        <w:t>.</w:t>
      </w:r>
    </w:p>
    <w:p w14:paraId="67CCFF43"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b/>
          <w:bCs/>
          <w:sz w:val="24"/>
          <w:szCs w:val="24"/>
        </w:rPr>
        <w:t>Центрирование</w:t>
      </w:r>
      <w:r w:rsidRPr="00F60354">
        <w:rPr>
          <w:rFonts w:ascii="Times New Roman" w:hAnsi="Times New Roman" w:cs="Times New Roman"/>
          <w:b/>
          <w:bCs/>
          <w:i/>
          <w:iCs/>
          <w:sz w:val="24"/>
          <w:szCs w:val="24"/>
        </w:rPr>
        <w:t xml:space="preserve"> </w:t>
      </w:r>
      <w:r w:rsidRPr="00F60354">
        <w:rPr>
          <w:rFonts w:ascii="Times New Roman" w:hAnsi="Times New Roman" w:cs="Times New Roman"/>
          <w:sz w:val="24"/>
          <w:szCs w:val="24"/>
        </w:rPr>
        <w:t xml:space="preserve">проецирование лимба ГУК по отвесной линии или оси ZZ на вершину измеряемого угла с точностью ± 5 мм, для механического отвеса, ± 1-2 мм для оптического отвеса. </w:t>
      </w:r>
    </w:p>
    <w:p w14:paraId="3E69A779" w14:textId="09EAED78"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 xml:space="preserve">Сначала проводиться центрирование штатива с помощью механического отвеса с точностью 10-15 мм. При этом необходимо установить столик горизонтально, чтобы регулировка подъемных винтов позволила произвести </w:t>
      </w:r>
      <w:proofErr w:type="spellStart"/>
      <w:r w:rsidRPr="00F60354">
        <w:rPr>
          <w:rFonts w:ascii="Times New Roman" w:hAnsi="Times New Roman" w:cs="Times New Roman"/>
          <w:sz w:val="24"/>
          <w:szCs w:val="24"/>
        </w:rPr>
        <w:t>горизонтирование</w:t>
      </w:r>
      <w:proofErr w:type="spellEnd"/>
      <w:r w:rsidRPr="00F60354">
        <w:rPr>
          <w:rFonts w:ascii="Times New Roman" w:hAnsi="Times New Roman" w:cs="Times New Roman"/>
          <w:sz w:val="24"/>
          <w:szCs w:val="24"/>
        </w:rPr>
        <w:t xml:space="preserve"> прибора. При установке прибора на столик, производим окончательное центрирование, передвигая теодолит при ослабленном становом винте. </w:t>
      </w:r>
    </w:p>
    <w:p w14:paraId="3B158106" w14:textId="787D76F1" w:rsidR="00F60354" w:rsidRDefault="00F60354" w:rsidP="00F60354">
      <w:pPr>
        <w:spacing w:after="0" w:line="240" w:lineRule="auto"/>
        <w:ind w:firstLine="709"/>
        <w:jc w:val="both"/>
        <w:rPr>
          <w:rFonts w:ascii="Times New Roman" w:hAnsi="Times New Roman" w:cs="Times New Roman"/>
          <w:sz w:val="24"/>
          <w:szCs w:val="24"/>
        </w:rPr>
      </w:pPr>
      <w:proofErr w:type="spellStart"/>
      <w:r w:rsidRPr="00F60354">
        <w:rPr>
          <w:rFonts w:ascii="Times New Roman" w:hAnsi="Times New Roman" w:cs="Times New Roman"/>
          <w:b/>
          <w:bCs/>
          <w:sz w:val="24"/>
          <w:szCs w:val="24"/>
        </w:rPr>
        <w:t>Горизонтирование</w:t>
      </w:r>
      <w:proofErr w:type="spellEnd"/>
      <w:r w:rsidRPr="00F60354">
        <w:rPr>
          <w:rFonts w:ascii="Times New Roman" w:hAnsi="Times New Roman" w:cs="Times New Roman"/>
          <w:sz w:val="24"/>
          <w:szCs w:val="24"/>
        </w:rPr>
        <w:t xml:space="preserve"> установка плоскости лимба ГУК и алидады ВУК строго в горизонтальное положение, а вертикальной оси вращения прибора в отвесное положение.  ведение оси вращения в отвесное положение, а следовательно плоскости лимба в горизонтальное положение, и контролируется по цилиндрическому уровню, установленному на алидаде, ГУК. Производится с помощью подъёмных винтов и цилиндрического уровня. Поворотом алидады ставят ось уровня по направлению двух подъёмных винтов и выводят пузырёк уровня на середину. Поворачивают алидаду на 90˚ и, пользуясь третьим подъёмным винтом, вновь пузырёк выводят на середину</w:t>
      </w:r>
      <w:r>
        <w:rPr>
          <w:rFonts w:ascii="Times New Roman" w:hAnsi="Times New Roman" w:cs="Times New Roman"/>
          <w:sz w:val="24"/>
          <w:szCs w:val="24"/>
        </w:rPr>
        <w:t>.</w:t>
      </w:r>
    </w:p>
    <w:p w14:paraId="282DC21F"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i/>
          <w:iCs/>
          <w:sz w:val="24"/>
          <w:szCs w:val="24"/>
        </w:rPr>
        <w:t>Для визирования на точку необходимо:</w:t>
      </w:r>
    </w:p>
    <w:p w14:paraId="7E7CE5C4"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1.</w:t>
      </w:r>
      <w:r w:rsidRPr="00F60354">
        <w:rPr>
          <w:rFonts w:ascii="Times New Roman" w:hAnsi="Times New Roman" w:cs="Times New Roman"/>
          <w:sz w:val="24"/>
          <w:szCs w:val="24"/>
        </w:rPr>
        <w:tab/>
        <w:t>закрепить лимб</w:t>
      </w:r>
    </w:p>
    <w:p w14:paraId="188798FD"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2.</w:t>
      </w:r>
      <w:r w:rsidRPr="00F60354">
        <w:rPr>
          <w:rFonts w:ascii="Times New Roman" w:hAnsi="Times New Roman" w:cs="Times New Roman"/>
          <w:sz w:val="24"/>
          <w:szCs w:val="24"/>
        </w:rPr>
        <w:tab/>
        <w:t>открепить алидаду для того, чтобы по грубому визиру, расположенному наверху зрительной трубы, установить прибор примерно на искомую точку; закрепить алидаду</w:t>
      </w:r>
    </w:p>
    <w:p w14:paraId="2504D8AF"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3.</w:t>
      </w:r>
      <w:r w:rsidRPr="00F60354">
        <w:rPr>
          <w:rFonts w:ascii="Times New Roman" w:hAnsi="Times New Roman" w:cs="Times New Roman"/>
          <w:sz w:val="24"/>
          <w:szCs w:val="24"/>
        </w:rPr>
        <w:tab/>
        <w:t xml:space="preserve">установить зрительную трубу для наблюдения так, чтобы сетка нитей имела резкое изображение. Эта операция называется </w:t>
      </w:r>
      <w:r w:rsidRPr="00F60354">
        <w:rPr>
          <w:rFonts w:ascii="Times New Roman" w:hAnsi="Times New Roman" w:cs="Times New Roman"/>
          <w:i/>
          <w:iCs/>
          <w:sz w:val="24"/>
          <w:szCs w:val="24"/>
        </w:rPr>
        <w:t>установкой по глазу</w:t>
      </w:r>
      <w:r w:rsidRPr="00F60354">
        <w:rPr>
          <w:rFonts w:ascii="Times New Roman" w:hAnsi="Times New Roman" w:cs="Times New Roman"/>
          <w:sz w:val="24"/>
          <w:szCs w:val="24"/>
        </w:rPr>
        <w:t xml:space="preserve"> и производится вращением </w:t>
      </w:r>
      <w:r w:rsidRPr="00F60354">
        <w:rPr>
          <w:rFonts w:ascii="Times New Roman" w:hAnsi="Times New Roman" w:cs="Times New Roman"/>
          <w:i/>
          <w:iCs/>
          <w:sz w:val="24"/>
          <w:szCs w:val="24"/>
        </w:rPr>
        <w:t>окулярного колена</w:t>
      </w:r>
      <w:r w:rsidRPr="00F60354">
        <w:rPr>
          <w:rFonts w:ascii="Times New Roman" w:hAnsi="Times New Roman" w:cs="Times New Roman"/>
          <w:sz w:val="24"/>
          <w:szCs w:val="24"/>
        </w:rPr>
        <w:t>;</w:t>
      </w:r>
    </w:p>
    <w:p w14:paraId="45F982F2"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4.</w:t>
      </w:r>
      <w:r w:rsidRPr="00F60354">
        <w:rPr>
          <w:rFonts w:ascii="Times New Roman" w:hAnsi="Times New Roman" w:cs="Times New Roman"/>
          <w:sz w:val="24"/>
          <w:szCs w:val="24"/>
        </w:rPr>
        <w:tab/>
        <w:t xml:space="preserve">установить зрительную трубу для наблюдения так, чтобы точка визирования была видна наилучшим образом. Эта операция называется </w:t>
      </w:r>
      <w:r w:rsidRPr="00F60354">
        <w:rPr>
          <w:rFonts w:ascii="Times New Roman" w:hAnsi="Times New Roman" w:cs="Times New Roman"/>
          <w:i/>
          <w:iCs/>
          <w:sz w:val="24"/>
          <w:szCs w:val="24"/>
        </w:rPr>
        <w:t>установкой по предмету</w:t>
      </w:r>
      <w:r w:rsidRPr="00F60354">
        <w:rPr>
          <w:rFonts w:ascii="Times New Roman" w:hAnsi="Times New Roman" w:cs="Times New Roman"/>
          <w:sz w:val="24"/>
          <w:szCs w:val="24"/>
        </w:rPr>
        <w:t xml:space="preserve"> и производится вращением </w:t>
      </w:r>
      <w:r w:rsidRPr="00F60354">
        <w:rPr>
          <w:rFonts w:ascii="Times New Roman" w:hAnsi="Times New Roman" w:cs="Times New Roman"/>
          <w:i/>
          <w:iCs/>
          <w:sz w:val="24"/>
          <w:szCs w:val="24"/>
        </w:rPr>
        <w:t>кремальеры</w:t>
      </w:r>
      <w:r w:rsidRPr="00F60354">
        <w:rPr>
          <w:rFonts w:ascii="Times New Roman" w:hAnsi="Times New Roman" w:cs="Times New Roman"/>
          <w:sz w:val="24"/>
          <w:szCs w:val="24"/>
        </w:rPr>
        <w:t>.</w:t>
      </w:r>
    </w:p>
    <w:p w14:paraId="102161CC"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5.</w:t>
      </w:r>
      <w:r w:rsidRPr="00F60354">
        <w:rPr>
          <w:rFonts w:ascii="Times New Roman" w:hAnsi="Times New Roman" w:cs="Times New Roman"/>
          <w:sz w:val="24"/>
          <w:szCs w:val="24"/>
        </w:rPr>
        <w:tab/>
        <w:t>навести крест сетки нитей точно на точку визирования с помощью наводящих (</w:t>
      </w:r>
      <w:proofErr w:type="spellStart"/>
      <w:r w:rsidRPr="00F60354">
        <w:rPr>
          <w:rFonts w:ascii="Times New Roman" w:hAnsi="Times New Roman" w:cs="Times New Roman"/>
          <w:sz w:val="24"/>
          <w:szCs w:val="24"/>
        </w:rPr>
        <w:t>микрометренных</w:t>
      </w:r>
      <w:proofErr w:type="spellEnd"/>
      <w:r w:rsidRPr="00F60354">
        <w:rPr>
          <w:rFonts w:ascii="Times New Roman" w:hAnsi="Times New Roman" w:cs="Times New Roman"/>
          <w:sz w:val="24"/>
          <w:szCs w:val="24"/>
        </w:rPr>
        <w:t>) винтов алидады и трубы.</w:t>
      </w:r>
    </w:p>
    <w:p w14:paraId="0048EF65" w14:textId="08DDAE5C" w:rsid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 xml:space="preserve">Если вертикальный круг расположен справа от зрительной трубы (если смотреть со стороны окуляра), называют </w:t>
      </w:r>
      <w:r w:rsidRPr="00F60354">
        <w:rPr>
          <w:rFonts w:ascii="Times New Roman" w:hAnsi="Times New Roman" w:cs="Times New Roman"/>
          <w:i/>
          <w:iCs/>
          <w:sz w:val="24"/>
          <w:szCs w:val="24"/>
        </w:rPr>
        <w:t>«круг право»</w:t>
      </w:r>
      <w:r w:rsidRPr="00F60354">
        <w:rPr>
          <w:rFonts w:ascii="Times New Roman" w:hAnsi="Times New Roman" w:cs="Times New Roman"/>
          <w:sz w:val="24"/>
          <w:szCs w:val="24"/>
        </w:rPr>
        <w:t xml:space="preserve"> (КП)</w:t>
      </w:r>
      <w:r>
        <w:rPr>
          <w:rFonts w:ascii="Times New Roman" w:hAnsi="Times New Roman" w:cs="Times New Roman"/>
          <w:sz w:val="24"/>
          <w:szCs w:val="24"/>
        </w:rPr>
        <w:t xml:space="preserve">, а </w:t>
      </w:r>
      <w:r w:rsidRPr="00F60354">
        <w:rPr>
          <w:rFonts w:ascii="Times New Roman" w:hAnsi="Times New Roman" w:cs="Times New Roman"/>
          <w:sz w:val="24"/>
          <w:szCs w:val="24"/>
        </w:rPr>
        <w:t>если вертикальный круг расположен слева –</w:t>
      </w:r>
      <w:r w:rsidRPr="00F60354">
        <w:rPr>
          <w:rFonts w:ascii="Times New Roman" w:hAnsi="Times New Roman" w:cs="Times New Roman"/>
          <w:i/>
          <w:iCs/>
          <w:sz w:val="24"/>
          <w:szCs w:val="24"/>
        </w:rPr>
        <w:t>«круг лево»</w:t>
      </w:r>
      <w:r w:rsidRPr="00F60354">
        <w:rPr>
          <w:rFonts w:ascii="Times New Roman" w:hAnsi="Times New Roman" w:cs="Times New Roman"/>
          <w:sz w:val="24"/>
          <w:szCs w:val="24"/>
        </w:rPr>
        <w:t xml:space="preserve"> (КЛ).</w:t>
      </w:r>
    </w:p>
    <w:p w14:paraId="69B108C9"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Для измерения горизонтального угла теодолит устанавливают в вершине измеряемого горизонтального угла (станция n), а рейки – сзади колышков на станциях n+1 и n–1 строго по створу линии. Перекрестие сетки в вершине нитей наводят на самую нижнюю видимую часть рейки, вертикальная нить должна совпадать с осью рейки.</w:t>
      </w:r>
    </w:p>
    <w:p w14:paraId="2594E5E4" w14:textId="4015DF09"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1)</w:t>
      </w:r>
      <w:r w:rsidRPr="00F60354">
        <w:rPr>
          <w:rFonts w:ascii="Times New Roman" w:hAnsi="Times New Roman" w:cs="Times New Roman"/>
          <w:sz w:val="24"/>
          <w:szCs w:val="24"/>
        </w:rPr>
        <w:tab/>
        <w:t xml:space="preserve">визируют на вершину </w:t>
      </w:r>
      <w:r w:rsidRPr="00F60354">
        <w:rPr>
          <w:rFonts w:ascii="Times New Roman" w:hAnsi="Times New Roman" w:cs="Times New Roman"/>
          <w:i/>
          <w:iCs/>
          <w:sz w:val="24"/>
          <w:szCs w:val="24"/>
        </w:rPr>
        <w:t>заднего (правого)</w:t>
      </w:r>
      <w:r w:rsidRPr="00F60354">
        <w:rPr>
          <w:rFonts w:ascii="Times New Roman" w:hAnsi="Times New Roman" w:cs="Times New Roman"/>
          <w:sz w:val="24"/>
          <w:szCs w:val="24"/>
        </w:rPr>
        <w:t xml:space="preserve"> </w:t>
      </w:r>
      <w:r w:rsidRPr="00F60354">
        <w:rPr>
          <w:rFonts w:ascii="Times New Roman" w:hAnsi="Times New Roman" w:cs="Times New Roman"/>
          <w:i/>
          <w:iCs/>
          <w:sz w:val="24"/>
          <w:szCs w:val="24"/>
        </w:rPr>
        <w:t xml:space="preserve">угла </w:t>
      </w:r>
      <w:r w:rsidRPr="00F60354">
        <w:rPr>
          <w:rFonts w:ascii="Times New Roman" w:hAnsi="Times New Roman" w:cs="Times New Roman"/>
          <w:sz w:val="24"/>
          <w:szCs w:val="24"/>
        </w:rPr>
        <w:t xml:space="preserve">берут отсчёт по лимбу горизонтального круга - отсчёт </w:t>
      </w:r>
      <w:r w:rsidR="00556C19">
        <w:rPr>
          <w:rFonts w:ascii="Times New Roman" w:hAnsi="Times New Roman" w:cs="Times New Roman"/>
          <w:sz w:val="24"/>
          <w:szCs w:val="24"/>
        </w:rPr>
        <w:t>а</w:t>
      </w:r>
      <w:r w:rsidRPr="00F60354">
        <w:rPr>
          <w:rFonts w:ascii="Times New Roman" w:hAnsi="Times New Roman" w:cs="Times New Roman"/>
          <w:sz w:val="24"/>
          <w:szCs w:val="24"/>
        </w:rPr>
        <w:t>1;</w:t>
      </w:r>
    </w:p>
    <w:p w14:paraId="57DA91E4" w14:textId="78FA0BD2" w:rsid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lastRenderedPageBreak/>
        <w:t>2) Визируют на вершину переднего</w:t>
      </w:r>
      <w:r w:rsidRPr="00F60354">
        <w:rPr>
          <w:rFonts w:ascii="Times New Roman" w:hAnsi="Times New Roman" w:cs="Times New Roman"/>
          <w:i/>
          <w:iCs/>
          <w:sz w:val="24"/>
          <w:szCs w:val="24"/>
        </w:rPr>
        <w:t xml:space="preserve"> (левого) угла </w:t>
      </w:r>
      <w:r w:rsidRPr="00F60354">
        <w:rPr>
          <w:rFonts w:ascii="Times New Roman" w:hAnsi="Times New Roman" w:cs="Times New Roman"/>
          <w:sz w:val="24"/>
          <w:szCs w:val="24"/>
        </w:rPr>
        <w:t>берут отсчет а2</w:t>
      </w:r>
      <w:r>
        <w:rPr>
          <w:rFonts w:ascii="Times New Roman" w:hAnsi="Times New Roman" w:cs="Times New Roman"/>
          <w:sz w:val="24"/>
          <w:szCs w:val="24"/>
        </w:rPr>
        <w:t>.</w:t>
      </w:r>
    </w:p>
    <w:p w14:paraId="2BA47266" w14:textId="2060623A" w:rsidR="00F60354" w:rsidRDefault="00F60354" w:rsidP="00F60354">
      <w:pPr>
        <w:spacing w:after="0" w:line="240" w:lineRule="auto"/>
        <w:ind w:firstLine="709"/>
        <w:jc w:val="center"/>
        <w:rPr>
          <w:rFonts w:ascii="Times New Roman" w:hAnsi="Times New Roman" w:cs="Times New Roman"/>
          <w:sz w:val="24"/>
          <w:szCs w:val="24"/>
        </w:rPr>
      </w:pPr>
    </w:p>
    <w:p w14:paraId="41441809" w14:textId="77777777" w:rsidR="00F60354" w:rsidRPr="00F60354" w:rsidRDefault="00F60354" w:rsidP="00F60354">
      <w:pPr>
        <w:spacing w:after="0" w:line="240" w:lineRule="auto"/>
        <w:ind w:firstLine="709"/>
        <w:jc w:val="both"/>
        <w:rPr>
          <w:rFonts w:ascii="Times New Roman" w:hAnsi="Times New Roman" w:cs="Times New Roman"/>
          <w:sz w:val="24"/>
          <w:szCs w:val="24"/>
        </w:rPr>
      </w:pPr>
      <w:r w:rsidRPr="00F60354">
        <w:rPr>
          <w:rFonts w:ascii="Times New Roman" w:hAnsi="Times New Roman" w:cs="Times New Roman"/>
          <w:sz w:val="24"/>
          <w:szCs w:val="24"/>
        </w:rPr>
        <w:t xml:space="preserve">3) вычисляют значение угла при круге лево </w:t>
      </w:r>
    </w:p>
    <w:p w14:paraId="44DAB33E" w14:textId="77777777" w:rsidR="00F60354" w:rsidRPr="00F60354" w:rsidRDefault="00F60354" w:rsidP="00F60354">
      <w:pPr>
        <w:spacing w:after="0" w:line="240" w:lineRule="auto"/>
        <w:ind w:firstLine="709"/>
        <w:jc w:val="both"/>
        <w:rPr>
          <w:rFonts w:ascii="Times New Roman" w:hAnsi="Times New Roman" w:cs="Times New Roman"/>
          <w:sz w:val="24"/>
          <w:szCs w:val="24"/>
        </w:rPr>
      </w:pPr>
    </w:p>
    <w:p w14:paraId="6D142721" w14:textId="5F42C611" w:rsidR="00F60354" w:rsidRDefault="00556C19" w:rsidP="00556C19">
      <w:pPr>
        <w:spacing w:after="0" w:line="240" w:lineRule="auto"/>
        <w:ind w:firstLine="709"/>
        <w:jc w:val="center"/>
        <w:rPr>
          <w:rFonts w:ascii="Times New Roman" w:hAnsi="Times New Roman" w:cs="Times New Roman"/>
          <w:b/>
          <w:bCs/>
          <w:sz w:val="24"/>
          <w:szCs w:val="24"/>
        </w:rPr>
      </w:pPr>
      <w:r w:rsidRPr="00556C19">
        <w:rPr>
          <w:rFonts w:ascii="Times New Roman" w:hAnsi="Times New Roman" w:cs="Times New Roman"/>
          <w:b/>
          <w:bCs/>
          <w:sz w:val="24"/>
          <w:szCs w:val="24"/>
        </w:rPr>
        <w:t>Способы измерения горизонтальных углов</w:t>
      </w:r>
    </w:p>
    <w:p w14:paraId="072421B7"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Горизонтальные углы измеряют:</w:t>
      </w:r>
    </w:p>
    <w:p w14:paraId="102E0DE6"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 способом приемов, </w:t>
      </w:r>
    </w:p>
    <w:p w14:paraId="51D7EEAB"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 способом повторений </w:t>
      </w:r>
    </w:p>
    <w:p w14:paraId="63EC0636"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способом круговых приемов при двух положениях колонки: круг лево (КЛ) - вертикальный круг расположен слева от наблюдателя; круг право (КП) - вертикальный круг расположен справа от наблюдателя.</w:t>
      </w:r>
    </w:p>
    <w:p w14:paraId="70B73BA0"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Измерение горизонтального угла при одном из положений колонки (КП или КЛ) называется </w:t>
      </w:r>
      <w:proofErr w:type="spellStart"/>
      <w:r w:rsidRPr="00556C19">
        <w:rPr>
          <w:rFonts w:ascii="Times New Roman" w:hAnsi="Times New Roman" w:cs="Times New Roman"/>
          <w:sz w:val="24"/>
          <w:szCs w:val="24"/>
        </w:rPr>
        <w:t>полуприемом</w:t>
      </w:r>
      <w:proofErr w:type="spellEnd"/>
      <w:r w:rsidRPr="00556C19">
        <w:rPr>
          <w:rFonts w:ascii="Times New Roman" w:hAnsi="Times New Roman" w:cs="Times New Roman"/>
          <w:sz w:val="24"/>
          <w:szCs w:val="24"/>
        </w:rPr>
        <w:t xml:space="preserve">. Два </w:t>
      </w:r>
      <w:proofErr w:type="spellStart"/>
      <w:r w:rsidRPr="00556C19">
        <w:rPr>
          <w:rFonts w:ascii="Times New Roman" w:hAnsi="Times New Roman" w:cs="Times New Roman"/>
          <w:sz w:val="24"/>
          <w:szCs w:val="24"/>
        </w:rPr>
        <w:t>полуприема</w:t>
      </w:r>
      <w:proofErr w:type="spellEnd"/>
      <w:r w:rsidRPr="00556C19">
        <w:rPr>
          <w:rFonts w:ascii="Times New Roman" w:hAnsi="Times New Roman" w:cs="Times New Roman"/>
          <w:sz w:val="24"/>
          <w:szCs w:val="24"/>
        </w:rPr>
        <w:t xml:space="preserve"> составляют полный прием. Наблюдения можно начинать с любого </w:t>
      </w:r>
      <w:proofErr w:type="spellStart"/>
      <w:r w:rsidRPr="00556C19">
        <w:rPr>
          <w:rFonts w:ascii="Times New Roman" w:hAnsi="Times New Roman" w:cs="Times New Roman"/>
          <w:sz w:val="24"/>
          <w:szCs w:val="24"/>
        </w:rPr>
        <w:t>полуприема</w:t>
      </w:r>
      <w:proofErr w:type="spellEnd"/>
      <w:r w:rsidRPr="00556C19">
        <w:rPr>
          <w:rFonts w:ascii="Times New Roman" w:hAnsi="Times New Roman" w:cs="Times New Roman"/>
          <w:sz w:val="24"/>
          <w:szCs w:val="24"/>
        </w:rPr>
        <w:t>.</w:t>
      </w:r>
    </w:p>
    <w:p w14:paraId="1FB56567" w14:textId="20F9EBAF" w:rsidR="00556C19" w:rsidRDefault="00556C19" w:rsidP="00556C19">
      <w:pPr>
        <w:spacing w:after="0" w:line="240" w:lineRule="auto"/>
        <w:ind w:firstLine="709"/>
        <w:jc w:val="center"/>
        <w:rPr>
          <w:rFonts w:ascii="Times New Roman" w:hAnsi="Times New Roman" w:cs="Times New Roman"/>
          <w:b/>
          <w:bCs/>
          <w:sz w:val="24"/>
          <w:szCs w:val="24"/>
        </w:rPr>
      </w:pPr>
      <w:r w:rsidRPr="00556C19">
        <w:rPr>
          <w:rFonts w:ascii="Times New Roman" w:hAnsi="Times New Roman" w:cs="Times New Roman"/>
          <w:b/>
          <w:bCs/>
          <w:sz w:val="24"/>
          <w:szCs w:val="24"/>
        </w:rPr>
        <w:t>Способ приемов</w:t>
      </w:r>
    </w:p>
    <w:p w14:paraId="4A7566F5"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1. Установить теодолит в рабочее положение.</w:t>
      </w:r>
    </w:p>
    <w:p w14:paraId="14FBB1A7"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2. Пользуясь прицельным приспособлением, размещенным на зрительной трубе, навести его светлый крест на наблюдаемую точку В. Зажать (легко) зажимные винты сначала колонки, затем - зрительной трубы. Вращением кремальеры фокусирующей системы, наблюдая в трубу, добиться четкого изображения объекта.</w:t>
      </w:r>
    </w:p>
    <w:p w14:paraId="16DB15AF"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3. Наводящими винтами колонки и зрительной трубы переместить изображение наблюдаемой точки на вертикальную нить сетки нитей недалеко от центрального перекрестия (либо вывести изображение точки точно в центр сетки нитей).</w:t>
      </w:r>
    </w:p>
    <w:p w14:paraId="6DDB8F06"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4. Взять отсчет по шкале горизонтального круга (отсчет 117° 36, 5').</w:t>
      </w:r>
    </w:p>
    <w:p w14:paraId="2ED36095" w14:textId="482DD54F" w:rsidR="00556C19" w:rsidRDefault="00556C19" w:rsidP="00556C19">
      <w:pPr>
        <w:spacing w:after="0" w:line="240" w:lineRule="auto"/>
        <w:ind w:firstLine="709"/>
        <w:jc w:val="center"/>
        <w:rPr>
          <w:rFonts w:ascii="Times New Roman" w:hAnsi="Times New Roman" w:cs="Times New Roman"/>
          <w:sz w:val="24"/>
          <w:szCs w:val="24"/>
        </w:rPr>
      </w:pPr>
      <w:r w:rsidRPr="00556C19">
        <w:rPr>
          <w:rFonts w:ascii="Times New Roman" w:hAnsi="Times New Roman" w:cs="Times New Roman"/>
          <w:noProof/>
          <w:sz w:val="24"/>
          <w:szCs w:val="24"/>
        </w:rPr>
        <w:drawing>
          <wp:inline distT="0" distB="0" distL="0" distR="0" wp14:anchorId="4106AFD4" wp14:editId="1E6FF59A">
            <wp:extent cx="1329849" cy="1412769"/>
            <wp:effectExtent l="0" t="0" r="3810" b="0"/>
            <wp:docPr id="236" name="Google Shape;236;p38"/>
            <wp:cNvGraphicFramePr/>
            <a:graphic xmlns:a="http://schemas.openxmlformats.org/drawingml/2006/main">
              <a:graphicData uri="http://schemas.openxmlformats.org/drawingml/2006/picture">
                <pic:pic xmlns:pic="http://schemas.openxmlformats.org/drawingml/2006/picture">
                  <pic:nvPicPr>
                    <pic:cNvPr id="236" name="Google Shape;236;p38"/>
                    <pic:cNvPicPr preferRelativeResize="0"/>
                  </pic:nvPicPr>
                  <pic:blipFill rotWithShape="1">
                    <a:blip r:embed="rId5">
                      <a:alphaModFix/>
                    </a:blip>
                    <a:srcRect r="64763"/>
                    <a:stretch/>
                  </pic:blipFill>
                  <pic:spPr>
                    <a:xfrm>
                      <a:off x="0" y="0"/>
                      <a:ext cx="1340607" cy="1424198"/>
                    </a:xfrm>
                    <a:prstGeom prst="rect">
                      <a:avLst/>
                    </a:prstGeom>
                    <a:noFill/>
                    <a:ln>
                      <a:noFill/>
                    </a:ln>
                  </pic:spPr>
                </pic:pic>
              </a:graphicData>
            </a:graphic>
          </wp:inline>
        </w:drawing>
      </w:r>
    </w:p>
    <w:p w14:paraId="70906BFF"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5. Открепить колонку и зрительную трубу и выполнить наведение на точку С (по аналогии с наведением на т. В: </w:t>
      </w:r>
      <w:proofErr w:type="spellStart"/>
      <w:r w:rsidRPr="00556C19">
        <w:rPr>
          <w:rFonts w:ascii="Times New Roman" w:hAnsi="Times New Roman" w:cs="Times New Roman"/>
          <w:sz w:val="24"/>
          <w:szCs w:val="24"/>
        </w:rPr>
        <w:t>пп</w:t>
      </w:r>
      <w:proofErr w:type="spellEnd"/>
      <w:r w:rsidRPr="00556C19">
        <w:rPr>
          <w:rFonts w:ascii="Times New Roman" w:hAnsi="Times New Roman" w:cs="Times New Roman"/>
          <w:sz w:val="24"/>
          <w:szCs w:val="24"/>
        </w:rPr>
        <w:t>. 4). Отсчет - 236° 01, 0'.</w:t>
      </w:r>
    </w:p>
    <w:p w14:paraId="6F8BFC36"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6. Перед сменой круга ослабить зажимной винт подставки и повернуть колонку в любую сторону (на 1</w:t>
      </w:r>
      <w:r w:rsidRPr="00556C19">
        <w:rPr>
          <w:rFonts w:ascii="Times New Roman" w:hAnsi="Times New Roman" w:cs="Times New Roman"/>
          <w:sz w:val="24"/>
          <w:szCs w:val="24"/>
          <w:vertAlign w:val="superscript"/>
        </w:rPr>
        <w:t>о</w:t>
      </w:r>
      <w:r w:rsidRPr="00556C19">
        <w:rPr>
          <w:rFonts w:ascii="Times New Roman" w:hAnsi="Times New Roman" w:cs="Times New Roman"/>
          <w:sz w:val="24"/>
          <w:szCs w:val="24"/>
        </w:rPr>
        <w:t xml:space="preserve"> - 2</w:t>
      </w:r>
      <w:r w:rsidRPr="00556C19">
        <w:rPr>
          <w:rFonts w:ascii="Times New Roman" w:hAnsi="Times New Roman" w:cs="Times New Roman"/>
          <w:sz w:val="24"/>
          <w:szCs w:val="24"/>
          <w:vertAlign w:val="superscript"/>
        </w:rPr>
        <w:t>о</w:t>
      </w:r>
      <w:r w:rsidRPr="00556C19">
        <w:rPr>
          <w:rFonts w:ascii="Times New Roman" w:hAnsi="Times New Roman" w:cs="Times New Roman"/>
          <w:sz w:val="24"/>
          <w:szCs w:val="24"/>
        </w:rPr>
        <w:t>). Затем этот винт снова закрепить.</w:t>
      </w:r>
    </w:p>
    <w:p w14:paraId="68579714"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Ослабить зажимные винты колонки и зрительной трубы, перевести трубу через зенит и повернуть колонку на 180°. Такое положение колонки соответствует измерениям во втором </w:t>
      </w:r>
      <w:proofErr w:type="spellStart"/>
      <w:r w:rsidRPr="00556C19">
        <w:rPr>
          <w:rFonts w:ascii="Times New Roman" w:hAnsi="Times New Roman" w:cs="Times New Roman"/>
          <w:sz w:val="24"/>
          <w:szCs w:val="24"/>
        </w:rPr>
        <w:t>полуприеме</w:t>
      </w:r>
      <w:proofErr w:type="spellEnd"/>
      <w:r w:rsidRPr="00556C19">
        <w:rPr>
          <w:rFonts w:ascii="Times New Roman" w:hAnsi="Times New Roman" w:cs="Times New Roman"/>
          <w:sz w:val="24"/>
          <w:szCs w:val="24"/>
        </w:rPr>
        <w:t>.</w:t>
      </w:r>
    </w:p>
    <w:p w14:paraId="034BD706"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В теодолите Т15, например, не имеется наводящего устройства в подставке. Однако такую же функцию выполняет у него курковый зажим. Перед сменой круга необходимо нажать на курок зажима и слегка повернуть колонку. Затем снова отпустить зажим нажатием на вторую защелку.</w:t>
      </w:r>
    </w:p>
    <w:p w14:paraId="0F84C538"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7. Выполнить последовательно все действия по </w:t>
      </w:r>
      <w:proofErr w:type="spellStart"/>
      <w:r w:rsidRPr="00556C19">
        <w:rPr>
          <w:rFonts w:ascii="Times New Roman" w:hAnsi="Times New Roman" w:cs="Times New Roman"/>
          <w:sz w:val="24"/>
          <w:szCs w:val="24"/>
        </w:rPr>
        <w:t>пп</w:t>
      </w:r>
      <w:proofErr w:type="spellEnd"/>
      <w:r w:rsidRPr="00556C19">
        <w:rPr>
          <w:rFonts w:ascii="Times New Roman" w:hAnsi="Times New Roman" w:cs="Times New Roman"/>
          <w:sz w:val="24"/>
          <w:szCs w:val="24"/>
        </w:rPr>
        <w:t>. 5 с записью отсчетов в журнал.</w:t>
      </w:r>
    </w:p>
    <w:p w14:paraId="738EA61F"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Вычисления в журнале заключаются в определении разностей отсчетов на правое (С) и левое (В) направления:</w:t>
      </w:r>
    </w:p>
    <w:p w14:paraId="4287ED9F"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236°01, 0' - 117°36, 5' = 118°24, 5' (КЛ);</w:t>
      </w:r>
    </w:p>
    <w:p w14:paraId="03A8D7D7" w14:textId="77777777" w:rsidR="00556C19" w:rsidRDefault="00556C19" w:rsidP="00556C19">
      <w:pPr>
        <w:spacing w:after="0" w:line="240" w:lineRule="auto"/>
        <w:ind w:firstLine="709"/>
        <w:jc w:val="both"/>
        <w:rPr>
          <w:noProof/>
        </w:rPr>
      </w:pPr>
      <w:r w:rsidRPr="00556C19">
        <w:rPr>
          <w:rFonts w:ascii="Times New Roman" w:hAnsi="Times New Roman" w:cs="Times New Roman"/>
          <w:sz w:val="24"/>
          <w:szCs w:val="24"/>
        </w:rPr>
        <w:t>58°43, 5' - 300°18, 5' = (58°43, 5' + 360°) - 300°18, 5' = 118°25, 0' (КП).</w:t>
      </w:r>
      <w:r w:rsidRPr="00556C19">
        <w:rPr>
          <w:noProof/>
        </w:rPr>
        <w:t xml:space="preserve"> </w:t>
      </w:r>
    </w:p>
    <w:p w14:paraId="73B3B810" w14:textId="7F6CFBA3" w:rsidR="00556C19" w:rsidRDefault="00556C19" w:rsidP="00AB408D">
      <w:pPr>
        <w:spacing w:after="0" w:line="240" w:lineRule="auto"/>
        <w:jc w:val="center"/>
        <w:rPr>
          <w:rFonts w:ascii="Times New Roman" w:hAnsi="Times New Roman" w:cs="Times New Roman"/>
          <w:sz w:val="24"/>
          <w:szCs w:val="24"/>
        </w:rPr>
      </w:pPr>
      <w:r w:rsidRPr="00556C19">
        <w:rPr>
          <w:rFonts w:ascii="Times New Roman" w:hAnsi="Times New Roman" w:cs="Times New Roman"/>
          <w:noProof/>
          <w:sz w:val="24"/>
          <w:szCs w:val="24"/>
        </w:rPr>
        <w:lastRenderedPageBreak/>
        <w:drawing>
          <wp:inline distT="0" distB="0" distL="0" distR="0" wp14:anchorId="16A6A5C5" wp14:editId="10EE2F6F">
            <wp:extent cx="4129967" cy="2293328"/>
            <wp:effectExtent l="0" t="0" r="4445" b="0"/>
            <wp:docPr id="249" name="Google Shape;249;p40"/>
            <wp:cNvGraphicFramePr/>
            <a:graphic xmlns:a="http://schemas.openxmlformats.org/drawingml/2006/main">
              <a:graphicData uri="http://schemas.openxmlformats.org/drawingml/2006/picture">
                <pic:pic xmlns:pic="http://schemas.openxmlformats.org/drawingml/2006/picture">
                  <pic:nvPicPr>
                    <pic:cNvPr id="249" name="Google Shape;249;p40"/>
                    <pic:cNvPicPr preferRelativeResize="0"/>
                  </pic:nvPicPr>
                  <pic:blipFill rotWithShape="1">
                    <a:blip r:embed="rId6">
                      <a:alphaModFix/>
                    </a:blip>
                    <a:srcRect l="35579" t="40333" r="35484" b="30271"/>
                    <a:stretch/>
                  </pic:blipFill>
                  <pic:spPr>
                    <a:xfrm>
                      <a:off x="0" y="0"/>
                      <a:ext cx="4137870" cy="2297717"/>
                    </a:xfrm>
                    <a:prstGeom prst="rect">
                      <a:avLst/>
                    </a:prstGeom>
                    <a:noFill/>
                    <a:ln>
                      <a:noFill/>
                    </a:ln>
                  </pic:spPr>
                </pic:pic>
              </a:graphicData>
            </a:graphic>
          </wp:inline>
        </w:drawing>
      </w:r>
    </w:p>
    <w:p w14:paraId="742D6F39"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При получении отрицательного результата к меньшему значению следует прибавить 360°.</w:t>
      </w:r>
    </w:p>
    <w:p w14:paraId="0E10D3CC"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Можно вычислить и угол β', дополняющий угол β до 360</w:t>
      </w:r>
      <w:r w:rsidRPr="00556C19">
        <w:rPr>
          <w:rFonts w:ascii="Times New Roman" w:hAnsi="Times New Roman" w:cs="Times New Roman"/>
          <w:sz w:val="24"/>
          <w:szCs w:val="24"/>
          <w:vertAlign w:val="superscript"/>
        </w:rPr>
        <w:t>о</w:t>
      </w:r>
      <w:r w:rsidRPr="00556C19">
        <w:rPr>
          <w:rFonts w:ascii="Times New Roman" w:hAnsi="Times New Roman" w:cs="Times New Roman"/>
          <w:sz w:val="24"/>
          <w:szCs w:val="24"/>
        </w:rPr>
        <w:t>. Для этого из отсчета на левое (В) направление необходимо вычесть отсчет на правое (С) направление:</w:t>
      </w:r>
    </w:p>
    <w:p w14:paraId="3699F6C7"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(117°36, 5' + 360°) - 236°01, 0' = 241° 35, 5';</w:t>
      </w:r>
    </w:p>
    <w:p w14:paraId="4B9CF693"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300°18, 5' - 58°43, 5' = 241°35, 0'.</w:t>
      </w:r>
    </w:p>
    <w:p w14:paraId="5FAC4DC7"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Если разность в значениях горизонтального угла, полученного в </w:t>
      </w:r>
      <w:proofErr w:type="spellStart"/>
      <w:r w:rsidRPr="00556C19">
        <w:rPr>
          <w:rFonts w:ascii="Times New Roman" w:hAnsi="Times New Roman" w:cs="Times New Roman"/>
          <w:sz w:val="24"/>
          <w:szCs w:val="24"/>
        </w:rPr>
        <w:t>полуприемах</w:t>
      </w:r>
      <w:proofErr w:type="spellEnd"/>
      <w:r w:rsidRPr="00556C19">
        <w:rPr>
          <w:rFonts w:ascii="Times New Roman" w:hAnsi="Times New Roman" w:cs="Times New Roman"/>
          <w:sz w:val="24"/>
          <w:szCs w:val="24"/>
        </w:rPr>
        <w:t xml:space="preserve">, не будет превышать двойной точности теодолита, то вычисляют среднее значение угла из </w:t>
      </w:r>
      <w:proofErr w:type="spellStart"/>
      <w:r w:rsidRPr="00556C19">
        <w:rPr>
          <w:rFonts w:ascii="Times New Roman" w:hAnsi="Times New Roman" w:cs="Times New Roman"/>
          <w:sz w:val="24"/>
          <w:szCs w:val="24"/>
        </w:rPr>
        <w:t>полуприемов</w:t>
      </w:r>
      <w:proofErr w:type="spellEnd"/>
      <w:r w:rsidRPr="00556C19">
        <w:rPr>
          <w:rFonts w:ascii="Times New Roman" w:hAnsi="Times New Roman" w:cs="Times New Roman"/>
          <w:sz w:val="24"/>
          <w:szCs w:val="24"/>
        </w:rPr>
        <w:t>.</w:t>
      </w:r>
    </w:p>
    <w:p w14:paraId="7030A61A" w14:textId="018DC22E" w:rsid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Если разность будет больше допустимой, то измерение угла необходимо выполнить заново.</w:t>
      </w:r>
    </w:p>
    <w:p w14:paraId="365F1E1A" w14:textId="77777777" w:rsidR="00556C19" w:rsidRPr="00556C19" w:rsidRDefault="00556C19" w:rsidP="00556C19">
      <w:pPr>
        <w:spacing w:after="0" w:line="240" w:lineRule="auto"/>
        <w:ind w:firstLine="709"/>
        <w:jc w:val="both"/>
        <w:rPr>
          <w:rFonts w:ascii="Times New Roman" w:hAnsi="Times New Roman" w:cs="Times New Roman"/>
          <w:sz w:val="24"/>
          <w:szCs w:val="24"/>
        </w:rPr>
      </w:pPr>
    </w:p>
    <w:p w14:paraId="12FEA6AF" w14:textId="7A12988B" w:rsidR="00556C19" w:rsidRDefault="00556C19" w:rsidP="00556C19">
      <w:pPr>
        <w:spacing w:after="0" w:line="240" w:lineRule="auto"/>
        <w:ind w:firstLine="709"/>
        <w:jc w:val="center"/>
        <w:rPr>
          <w:rFonts w:ascii="Times New Roman" w:hAnsi="Times New Roman" w:cs="Times New Roman"/>
          <w:b/>
          <w:bCs/>
          <w:sz w:val="24"/>
          <w:szCs w:val="24"/>
        </w:rPr>
      </w:pPr>
      <w:r w:rsidRPr="00556C19">
        <w:rPr>
          <w:rFonts w:ascii="Times New Roman" w:hAnsi="Times New Roman" w:cs="Times New Roman"/>
          <w:b/>
          <w:bCs/>
          <w:sz w:val="24"/>
          <w:szCs w:val="24"/>
        </w:rPr>
        <w:t>Способ повторений</w:t>
      </w:r>
    </w:p>
    <w:p w14:paraId="445B0016"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Принцип измерения углов способом повторений заключается в многократном (n раз) откладывании угла на шкале горизонтального круга, т. е. производится n раз суммирование горизонтального угла. Затем полученную сумму делят на число n, что дает значение искомого угла. Действия по измерению угла выполняются по следующей схеме (теодолит установлен в рабочее положение).</w:t>
      </w:r>
    </w:p>
    <w:p w14:paraId="721F1771"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1. Выполнить визирование на т. В и записать полученный на нее отсчет в журнал (отсчет 33°16, 0').</w:t>
      </w:r>
    </w:p>
    <w:p w14:paraId="2DD346E2"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2. Открепить колонку и зрительную трубу и выполнить наведение на т. С. Взять контрольный отсчет на т. С.</w:t>
      </w:r>
    </w:p>
    <w:p w14:paraId="367314A4" w14:textId="01C6C546" w:rsidR="00556C19" w:rsidRDefault="00556C19" w:rsidP="00556C19">
      <w:pPr>
        <w:spacing w:after="0" w:line="240" w:lineRule="auto"/>
        <w:ind w:firstLine="709"/>
        <w:jc w:val="center"/>
        <w:rPr>
          <w:rFonts w:ascii="Times New Roman" w:hAnsi="Times New Roman" w:cs="Times New Roman"/>
          <w:sz w:val="24"/>
          <w:szCs w:val="24"/>
        </w:rPr>
      </w:pPr>
      <w:r w:rsidRPr="00556C19">
        <w:rPr>
          <w:rFonts w:ascii="Times New Roman" w:hAnsi="Times New Roman" w:cs="Times New Roman"/>
          <w:noProof/>
          <w:sz w:val="24"/>
          <w:szCs w:val="24"/>
        </w:rPr>
        <w:drawing>
          <wp:inline distT="0" distB="0" distL="0" distR="0" wp14:anchorId="2911662C" wp14:editId="7960631A">
            <wp:extent cx="1261092" cy="1300095"/>
            <wp:effectExtent l="0" t="0" r="0" b="0"/>
            <wp:docPr id="263" name="Google Shape;263;p42"/>
            <wp:cNvGraphicFramePr/>
            <a:graphic xmlns:a="http://schemas.openxmlformats.org/drawingml/2006/main">
              <a:graphicData uri="http://schemas.openxmlformats.org/drawingml/2006/picture">
                <pic:pic xmlns:pic="http://schemas.openxmlformats.org/drawingml/2006/picture">
                  <pic:nvPicPr>
                    <pic:cNvPr id="263" name="Google Shape;263;p42"/>
                    <pic:cNvPicPr preferRelativeResize="0"/>
                  </pic:nvPicPr>
                  <pic:blipFill rotWithShape="1">
                    <a:blip r:embed="rId5">
                      <a:alphaModFix/>
                    </a:blip>
                    <a:srcRect l="36342" r="34424"/>
                    <a:stretch/>
                  </pic:blipFill>
                  <pic:spPr>
                    <a:xfrm>
                      <a:off x="0" y="0"/>
                      <a:ext cx="1268688" cy="1307926"/>
                    </a:xfrm>
                    <a:prstGeom prst="rect">
                      <a:avLst/>
                    </a:prstGeom>
                    <a:noFill/>
                    <a:ln>
                      <a:noFill/>
                    </a:ln>
                  </pic:spPr>
                </pic:pic>
              </a:graphicData>
            </a:graphic>
          </wp:inline>
        </w:drawing>
      </w:r>
    </w:p>
    <w:p w14:paraId="0F56C15A"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3. Ослабить зажимной винт подставки и выполнить наведение на т. В, пользуясь наводящим устройством подставки. В результате этого отсчет на т. С переведется на т. В, поскольку алидада горизонтального круга и сам горизонтальный круг остаются неподвижными друг относительно друга.</w:t>
      </w:r>
    </w:p>
    <w:p w14:paraId="0E446587"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4. Открепить колонку и зрительную трубу и выполнить действия по </w:t>
      </w:r>
      <w:proofErr w:type="spellStart"/>
      <w:r w:rsidRPr="00556C19">
        <w:rPr>
          <w:rFonts w:ascii="Times New Roman" w:hAnsi="Times New Roman" w:cs="Times New Roman"/>
          <w:sz w:val="24"/>
          <w:szCs w:val="24"/>
        </w:rPr>
        <w:t>пп</w:t>
      </w:r>
      <w:proofErr w:type="spellEnd"/>
      <w:r w:rsidRPr="00556C19">
        <w:rPr>
          <w:rFonts w:ascii="Times New Roman" w:hAnsi="Times New Roman" w:cs="Times New Roman"/>
          <w:sz w:val="24"/>
          <w:szCs w:val="24"/>
        </w:rPr>
        <w:t>. 1, 2 и 3 ... n раз (в примере табл. 5. 3 - n = 3) и записать последний отсчет на т. С (200°56, 5').</w:t>
      </w:r>
    </w:p>
    <w:p w14:paraId="70F7989F"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5. Поменять круг и выполнить все действия по </w:t>
      </w:r>
      <w:proofErr w:type="spellStart"/>
      <w:r w:rsidRPr="00556C19">
        <w:rPr>
          <w:rFonts w:ascii="Times New Roman" w:hAnsi="Times New Roman" w:cs="Times New Roman"/>
          <w:sz w:val="24"/>
          <w:szCs w:val="24"/>
        </w:rPr>
        <w:t>пп</w:t>
      </w:r>
      <w:proofErr w:type="spellEnd"/>
      <w:r w:rsidRPr="00556C19">
        <w:rPr>
          <w:rFonts w:ascii="Times New Roman" w:hAnsi="Times New Roman" w:cs="Times New Roman"/>
          <w:sz w:val="24"/>
          <w:szCs w:val="24"/>
        </w:rPr>
        <w:t>. 1 - 4.</w:t>
      </w:r>
    </w:p>
    <w:p w14:paraId="65A70EE2"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Обработка журнала заключается в следующем:</w:t>
      </w:r>
    </w:p>
    <w:p w14:paraId="54F2EF82"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xml:space="preserve">- вычислить разности отсчетов в </w:t>
      </w:r>
      <w:proofErr w:type="spellStart"/>
      <w:r w:rsidRPr="00556C19">
        <w:rPr>
          <w:rFonts w:ascii="Times New Roman" w:hAnsi="Times New Roman" w:cs="Times New Roman"/>
          <w:sz w:val="24"/>
          <w:szCs w:val="24"/>
        </w:rPr>
        <w:t>полуприемах</w:t>
      </w:r>
      <w:proofErr w:type="spellEnd"/>
      <w:r w:rsidRPr="00556C19">
        <w:rPr>
          <w:rFonts w:ascii="Times New Roman" w:hAnsi="Times New Roman" w:cs="Times New Roman"/>
          <w:sz w:val="24"/>
          <w:szCs w:val="24"/>
        </w:rPr>
        <w:t xml:space="preserve"> и разделить их на число повторений п:</w:t>
      </w:r>
    </w:p>
    <w:p w14:paraId="06DB2E4A"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lastRenderedPageBreak/>
        <w:t>(200°56, 5' - 33°16, 0'): 3 = 55°53'30";</w:t>
      </w:r>
    </w:p>
    <w:p w14:paraId="218B7B1E"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(22°31, 5' + 360° - 214°49, 5'): 3 = 55°54'00".</w:t>
      </w:r>
    </w:p>
    <w:p w14:paraId="7EFEE425"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При переходе через 0° (360°) N раз к последнему отсчету в точке С следует прибавить N360°. В примере N = 1;</w:t>
      </w:r>
    </w:p>
    <w:p w14:paraId="13834CC4"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 вычислить среднее значение угла:</w:t>
      </w:r>
    </w:p>
    <w:p w14:paraId="2F24AF48" w14:textId="77777777" w:rsidR="00556C19" w:rsidRPr="00556C19" w:rsidRDefault="00556C19" w:rsidP="00556C19">
      <w:pPr>
        <w:spacing w:after="0" w:line="240" w:lineRule="auto"/>
        <w:ind w:firstLine="709"/>
        <w:jc w:val="both"/>
        <w:rPr>
          <w:rFonts w:ascii="Times New Roman" w:hAnsi="Times New Roman" w:cs="Times New Roman"/>
          <w:sz w:val="24"/>
          <w:szCs w:val="24"/>
        </w:rPr>
      </w:pPr>
      <w:r w:rsidRPr="00556C19">
        <w:rPr>
          <w:rFonts w:ascii="Times New Roman" w:hAnsi="Times New Roman" w:cs="Times New Roman"/>
          <w:sz w:val="24"/>
          <w:szCs w:val="24"/>
        </w:rPr>
        <w:t>(55°53'30 - 55°</w:t>
      </w:r>
      <w:proofErr w:type="gramStart"/>
      <w:r w:rsidRPr="00556C19">
        <w:rPr>
          <w:rFonts w:ascii="Times New Roman" w:hAnsi="Times New Roman" w:cs="Times New Roman"/>
          <w:sz w:val="24"/>
          <w:szCs w:val="24"/>
        </w:rPr>
        <w:t>5400 )</w:t>
      </w:r>
      <w:proofErr w:type="gramEnd"/>
      <w:r w:rsidRPr="00556C19">
        <w:rPr>
          <w:rFonts w:ascii="Times New Roman" w:hAnsi="Times New Roman" w:cs="Times New Roman"/>
          <w:sz w:val="24"/>
          <w:szCs w:val="24"/>
        </w:rPr>
        <w:t>: 2 = 55°53'45".</w:t>
      </w:r>
    </w:p>
    <w:p w14:paraId="418AC667" w14:textId="32631D33" w:rsidR="00556C19" w:rsidRDefault="00556C19" w:rsidP="00AB408D">
      <w:pPr>
        <w:spacing w:after="0" w:line="240" w:lineRule="auto"/>
        <w:jc w:val="center"/>
        <w:rPr>
          <w:rFonts w:ascii="Times New Roman" w:hAnsi="Times New Roman" w:cs="Times New Roman"/>
          <w:sz w:val="24"/>
          <w:szCs w:val="24"/>
        </w:rPr>
      </w:pPr>
      <w:r w:rsidRPr="00556C19">
        <w:rPr>
          <w:rFonts w:ascii="Times New Roman" w:hAnsi="Times New Roman" w:cs="Times New Roman"/>
          <w:noProof/>
          <w:sz w:val="24"/>
          <w:szCs w:val="24"/>
        </w:rPr>
        <w:drawing>
          <wp:inline distT="0" distB="0" distL="0" distR="0" wp14:anchorId="70B1BDE2" wp14:editId="4A441EEC">
            <wp:extent cx="4710677" cy="2223162"/>
            <wp:effectExtent l="0" t="0" r="0" b="5715"/>
            <wp:docPr id="277" name="Google Shape;277;p44"/>
            <wp:cNvGraphicFramePr/>
            <a:graphic xmlns:a="http://schemas.openxmlformats.org/drawingml/2006/main">
              <a:graphicData uri="http://schemas.openxmlformats.org/drawingml/2006/picture">
                <pic:pic xmlns:pic="http://schemas.openxmlformats.org/drawingml/2006/picture">
                  <pic:nvPicPr>
                    <pic:cNvPr id="277" name="Google Shape;277;p44"/>
                    <pic:cNvPicPr preferRelativeResize="0"/>
                  </pic:nvPicPr>
                  <pic:blipFill rotWithShape="1">
                    <a:blip r:embed="rId7">
                      <a:alphaModFix/>
                    </a:blip>
                    <a:srcRect l="35580" t="42693" r="34596" b="27909"/>
                    <a:stretch/>
                  </pic:blipFill>
                  <pic:spPr>
                    <a:xfrm>
                      <a:off x="0" y="0"/>
                      <a:ext cx="4727179" cy="2230950"/>
                    </a:xfrm>
                    <a:prstGeom prst="rect">
                      <a:avLst/>
                    </a:prstGeom>
                    <a:noFill/>
                    <a:ln>
                      <a:noFill/>
                    </a:ln>
                  </pic:spPr>
                </pic:pic>
              </a:graphicData>
            </a:graphic>
          </wp:inline>
        </w:drawing>
      </w:r>
    </w:p>
    <w:p w14:paraId="1F6402B9" w14:textId="73EC472B" w:rsidR="00556C19" w:rsidRDefault="00556C19" w:rsidP="00556C19">
      <w:pPr>
        <w:spacing w:after="0" w:line="240" w:lineRule="auto"/>
        <w:ind w:firstLine="709"/>
        <w:jc w:val="center"/>
        <w:rPr>
          <w:rFonts w:ascii="Times New Roman" w:hAnsi="Times New Roman" w:cs="Times New Roman"/>
          <w:b/>
          <w:bCs/>
          <w:sz w:val="24"/>
          <w:szCs w:val="24"/>
        </w:rPr>
      </w:pPr>
      <w:r w:rsidRPr="00556C19">
        <w:rPr>
          <w:rFonts w:ascii="Times New Roman" w:hAnsi="Times New Roman" w:cs="Times New Roman"/>
          <w:b/>
          <w:bCs/>
          <w:sz w:val="24"/>
          <w:szCs w:val="24"/>
        </w:rPr>
        <w:t>Способ круговых приемов</w:t>
      </w:r>
    </w:p>
    <w:p w14:paraId="1458BB0D"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Этот способ используется при измерении углов между несколькими направлениями. Часто такие измерения приходится выполнять при сгущении геодезических и маркшейдерских сетей методом триангуляции. Методика измерений следующая (теодолит установлен в рабочее положение).</w:t>
      </w:r>
    </w:p>
    <w:p w14:paraId="2B0CA4C9"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1. Устанавливают нулевые индексы лимба и алидады горизонтального круга. Алидаду закрепляют. При свободном лимбе трубу наводят на первую точку, например, при КЛ, и берут на нее отсчет (0</w:t>
      </w:r>
      <w:r w:rsidRPr="00AB408D">
        <w:rPr>
          <w:rFonts w:ascii="Times New Roman" w:hAnsi="Times New Roman" w:cs="Times New Roman"/>
          <w:sz w:val="24"/>
          <w:szCs w:val="24"/>
          <w:vertAlign w:val="superscript"/>
        </w:rPr>
        <w:t>о</w:t>
      </w:r>
      <w:r w:rsidRPr="00AB408D">
        <w:rPr>
          <w:rFonts w:ascii="Times New Roman" w:hAnsi="Times New Roman" w:cs="Times New Roman"/>
          <w:sz w:val="24"/>
          <w:szCs w:val="24"/>
        </w:rPr>
        <w:t>01'15, 6").</w:t>
      </w:r>
    </w:p>
    <w:p w14:paraId="1F1A7C4D"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2. Алидаду освобождают (лимб при этом остается неподвижным), зрительную трубу наводят по часовой стрелке поочередно на точки 2, 3, 4, 5 и берут на них отсчеты (66</w:t>
      </w:r>
      <w:r w:rsidRPr="00AB408D">
        <w:rPr>
          <w:rFonts w:ascii="Times New Roman" w:hAnsi="Times New Roman" w:cs="Times New Roman"/>
          <w:sz w:val="24"/>
          <w:szCs w:val="24"/>
          <w:vertAlign w:val="superscript"/>
        </w:rPr>
        <w:t>о</w:t>
      </w:r>
      <w:r w:rsidRPr="00AB408D">
        <w:rPr>
          <w:rFonts w:ascii="Times New Roman" w:hAnsi="Times New Roman" w:cs="Times New Roman"/>
          <w:sz w:val="24"/>
          <w:szCs w:val="24"/>
        </w:rPr>
        <w:t xml:space="preserve">36'24, 3" и т </w:t>
      </w:r>
      <w:proofErr w:type="gramStart"/>
      <w:r w:rsidRPr="00AB408D">
        <w:rPr>
          <w:rFonts w:ascii="Times New Roman" w:hAnsi="Times New Roman" w:cs="Times New Roman"/>
          <w:sz w:val="24"/>
          <w:szCs w:val="24"/>
        </w:rPr>
        <w:t>д. )</w:t>
      </w:r>
      <w:proofErr w:type="gramEnd"/>
      <w:r w:rsidRPr="00AB408D">
        <w:rPr>
          <w:rFonts w:ascii="Times New Roman" w:hAnsi="Times New Roman" w:cs="Times New Roman"/>
          <w:sz w:val="24"/>
          <w:szCs w:val="24"/>
        </w:rPr>
        <w:t>.</w:t>
      </w:r>
    </w:p>
    <w:p w14:paraId="561F622C"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 xml:space="preserve">3. Заканчивают наблюдение в первом </w:t>
      </w:r>
      <w:proofErr w:type="spellStart"/>
      <w:r w:rsidRPr="00AB408D">
        <w:rPr>
          <w:rFonts w:ascii="Times New Roman" w:hAnsi="Times New Roman" w:cs="Times New Roman"/>
          <w:sz w:val="24"/>
          <w:szCs w:val="24"/>
        </w:rPr>
        <w:t>полуприеме</w:t>
      </w:r>
      <w:proofErr w:type="spellEnd"/>
      <w:r w:rsidRPr="00AB408D">
        <w:rPr>
          <w:rFonts w:ascii="Times New Roman" w:hAnsi="Times New Roman" w:cs="Times New Roman"/>
          <w:sz w:val="24"/>
          <w:szCs w:val="24"/>
        </w:rPr>
        <w:t xml:space="preserve"> наведением на первую точку с регистрацией контрольного отсчета на нее (0</w:t>
      </w:r>
      <w:r w:rsidRPr="00AB408D">
        <w:rPr>
          <w:rFonts w:ascii="Times New Roman" w:hAnsi="Times New Roman" w:cs="Times New Roman"/>
          <w:sz w:val="24"/>
          <w:szCs w:val="24"/>
          <w:vertAlign w:val="superscript"/>
        </w:rPr>
        <w:t>о</w:t>
      </w:r>
      <w:r w:rsidRPr="00AB408D">
        <w:rPr>
          <w:rFonts w:ascii="Times New Roman" w:hAnsi="Times New Roman" w:cs="Times New Roman"/>
          <w:sz w:val="24"/>
          <w:szCs w:val="24"/>
        </w:rPr>
        <w:t>01'15, 0").</w:t>
      </w:r>
    </w:p>
    <w:p w14:paraId="4A7327FE" w14:textId="1B05EEF6" w:rsidR="00556C19" w:rsidRDefault="00AB408D" w:rsidP="00AB408D">
      <w:pPr>
        <w:spacing w:after="0" w:line="240" w:lineRule="auto"/>
        <w:jc w:val="center"/>
        <w:rPr>
          <w:rFonts w:ascii="Times New Roman" w:hAnsi="Times New Roman" w:cs="Times New Roman"/>
          <w:sz w:val="24"/>
          <w:szCs w:val="24"/>
        </w:rPr>
      </w:pPr>
      <w:r w:rsidRPr="00AB408D">
        <w:rPr>
          <w:rFonts w:ascii="Times New Roman" w:hAnsi="Times New Roman" w:cs="Times New Roman"/>
          <w:noProof/>
          <w:sz w:val="24"/>
          <w:szCs w:val="24"/>
        </w:rPr>
        <w:drawing>
          <wp:inline distT="0" distB="0" distL="0" distR="0" wp14:anchorId="5E4F26F7" wp14:editId="674346F4">
            <wp:extent cx="1711792" cy="1577448"/>
            <wp:effectExtent l="0" t="0" r="3175" b="3810"/>
            <wp:docPr id="285" name="Google Shape;285;p45"/>
            <wp:cNvGraphicFramePr/>
            <a:graphic xmlns:a="http://schemas.openxmlformats.org/drawingml/2006/main">
              <a:graphicData uri="http://schemas.openxmlformats.org/drawingml/2006/picture">
                <pic:pic xmlns:pic="http://schemas.openxmlformats.org/drawingml/2006/picture">
                  <pic:nvPicPr>
                    <pic:cNvPr id="285" name="Google Shape;285;p45"/>
                    <pic:cNvPicPr preferRelativeResize="0"/>
                  </pic:nvPicPr>
                  <pic:blipFill rotWithShape="1">
                    <a:blip r:embed="rId5">
                      <a:alphaModFix/>
                    </a:blip>
                    <a:srcRect l="57603"/>
                    <a:stretch/>
                  </pic:blipFill>
                  <pic:spPr>
                    <a:xfrm>
                      <a:off x="0" y="0"/>
                      <a:ext cx="1727576" cy="1591994"/>
                    </a:xfrm>
                    <a:prstGeom prst="rect">
                      <a:avLst/>
                    </a:prstGeom>
                    <a:noFill/>
                    <a:ln>
                      <a:noFill/>
                    </a:ln>
                  </pic:spPr>
                </pic:pic>
              </a:graphicData>
            </a:graphic>
          </wp:inline>
        </w:drawing>
      </w:r>
    </w:p>
    <w:p w14:paraId="18BC5F98"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 xml:space="preserve">5. Второй </w:t>
      </w:r>
      <w:proofErr w:type="spellStart"/>
      <w:r w:rsidRPr="00AB408D">
        <w:rPr>
          <w:rFonts w:ascii="Times New Roman" w:hAnsi="Times New Roman" w:cs="Times New Roman"/>
          <w:sz w:val="24"/>
          <w:szCs w:val="24"/>
        </w:rPr>
        <w:t>полуприем</w:t>
      </w:r>
      <w:proofErr w:type="spellEnd"/>
      <w:r w:rsidRPr="00AB408D">
        <w:rPr>
          <w:rFonts w:ascii="Times New Roman" w:hAnsi="Times New Roman" w:cs="Times New Roman"/>
          <w:sz w:val="24"/>
          <w:szCs w:val="24"/>
        </w:rPr>
        <w:t xml:space="preserve"> (здесь - КП) выполняется при другом положении круга с первой точки, но против часовой стрелки. Т. е. по сравнению с первым </w:t>
      </w:r>
      <w:proofErr w:type="spellStart"/>
      <w:r w:rsidRPr="00AB408D">
        <w:rPr>
          <w:rFonts w:ascii="Times New Roman" w:hAnsi="Times New Roman" w:cs="Times New Roman"/>
          <w:sz w:val="24"/>
          <w:szCs w:val="24"/>
        </w:rPr>
        <w:t>полуприемом</w:t>
      </w:r>
      <w:proofErr w:type="spellEnd"/>
      <w:r w:rsidRPr="00AB408D">
        <w:rPr>
          <w:rFonts w:ascii="Times New Roman" w:hAnsi="Times New Roman" w:cs="Times New Roman"/>
          <w:sz w:val="24"/>
          <w:szCs w:val="24"/>
        </w:rPr>
        <w:t xml:space="preserve"> второй наблюдаемой точкой будет последняя, 5-я, (см. столбец 3), последовательность отсчетов: 1, 5, 4, 3, 2, 1.</w:t>
      </w:r>
    </w:p>
    <w:p w14:paraId="0DABFF1F"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После окончания измерений вычисляют коллимационную погрешность, по величине которой оценивают точность измерений.</w:t>
      </w:r>
    </w:p>
    <w:p w14:paraId="1A6704E2"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Вычисляют средние значения направлений (столбец 4) из отсчетов на каждую точку при КЛ и КП с записью их значений по одному из полу-приемов (в примере - для КЛ).</w:t>
      </w:r>
    </w:p>
    <w:p w14:paraId="7D33038D"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 xml:space="preserve">В столбце 4 вычисляют средний отсчет на исходное направление на точку 1(0°0Г14, 6") и в столбце 5 вычисляют приведенные направления по отношению к полученному среднему направлению на первую (начальную) точку. Приведенное направление будет </w:t>
      </w:r>
      <w:r w:rsidRPr="00AB408D">
        <w:rPr>
          <w:rFonts w:ascii="Times New Roman" w:hAnsi="Times New Roman" w:cs="Times New Roman"/>
          <w:sz w:val="24"/>
          <w:szCs w:val="24"/>
        </w:rPr>
        <w:lastRenderedPageBreak/>
        <w:t>равно разности средних направлений по отношению к среднему направлению на начальную точку.</w:t>
      </w:r>
    </w:p>
    <w:p w14:paraId="291C33EE" w14:textId="77777777" w:rsidR="00AB408D" w:rsidRPr="00AB408D" w:rsidRDefault="00AB408D" w:rsidP="00AB408D">
      <w:pPr>
        <w:spacing w:after="0" w:line="240" w:lineRule="auto"/>
        <w:ind w:firstLine="709"/>
        <w:jc w:val="both"/>
        <w:rPr>
          <w:rFonts w:ascii="Times New Roman" w:hAnsi="Times New Roman" w:cs="Times New Roman"/>
          <w:sz w:val="24"/>
          <w:szCs w:val="24"/>
        </w:rPr>
      </w:pPr>
      <w:r w:rsidRPr="00AB408D">
        <w:rPr>
          <w:rFonts w:ascii="Times New Roman" w:hAnsi="Times New Roman" w:cs="Times New Roman"/>
          <w:sz w:val="24"/>
          <w:szCs w:val="24"/>
        </w:rPr>
        <w:t>При необходимости вычисляют горизонтальные углы (столбец 6) как разности соответствующих приведенных направлений.</w:t>
      </w:r>
    </w:p>
    <w:p w14:paraId="4DAD118F" w14:textId="5521C6C5" w:rsidR="00AB408D" w:rsidRDefault="00AB408D" w:rsidP="00AB408D">
      <w:pPr>
        <w:spacing w:after="0" w:line="240" w:lineRule="auto"/>
        <w:jc w:val="center"/>
        <w:rPr>
          <w:rFonts w:ascii="Times New Roman" w:hAnsi="Times New Roman" w:cs="Times New Roman"/>
          <w:sz w:val="24"/>
          <w:szCs w:val="24"/>
        </w:rPr>
      </w:pPr>
      <w:r w:rsidRPr="00AB408D">
        <w:rPr>
          <w:rFonts w:ascii="Times New Roman" w:hAnsi="Times New Roman" w:cs="Times New Roman"/>
          <w:noProof/>
          <w:sz w:val="24"/>
          <w:szCs w:val="24"/>
        </w:rPr>
        <w:drawing>
          <wp:inline distT="0" distB="0" distL="0" distR="0" wp14:anchorId="7A670E55" wp14:editId="575F95DF">
            <wp:extent cx="4446324" cy="2474514"/>
            <wp:effectExtent l="0" t="0" r="0" b="2540"/>
            <wp:docPr id="299" name="Google Shape;299;p47"/>
            <wp:cNvGraphicFramePr/>
            <a:graphic xmlns:a="http://schemas.openxmlformats.org/drawingml/2006/main">
              <a:graphicData uri="http://schemas.openxmlformats.org/drawingml/2006/picture">
                <pic:pic xmlns:pic="http://schemas.openxmlformats.org/drawingml/2006/picture">
                  <pic:nvPicPr>
                    <pic:cNvPr id="299" name="Google Shape;299;p47"/>
                    <pic:cNvPicPr preferRelativeResize="0"/>
                  </pic:nvPicPr>
                  <pic:blipFill rotWithShape="1">
                    <a:blip r:embed="rId8">
                      <a:alphaModFix/>
                    </a:blip>
                    <a:srcRect l="35286" t="28259" r="34890" b="36570"/>
                    <a:stretch/>
                  </pic:blipFill>
                  <pic:spPr>
                    <a:xfrm>
                      <a:off x="0" y="0"/>
                      <a:ext cx="4452810" cy="2478124"/>
                    </a:xfrm>
                    <a:prstGeom prst="rect">
                      <a:avLst/>
                    </a:prstGeom>
                    <a:noFill/>
                    <a:ln>
                      <a:noFill/>
                    </a:ln>
                  </pic:spPr>
                </pic:pic>
              </a:graphicData>
            </a:graphic>
          </wp:inline>
        </w:drawing>
      </w:r>
    </w:p>
    <w:p w14:paraId="1FE6D2D9" w14:textId="77777777" w:rsidR="00CC6F65" w:rsidRDefault="00CC6F65" w:rsidP="00AB408D">
      <w:pPr>
        <w:spacing w:after="0" w:line="240" w:lineRule="auto"/>
        <w:jc w:val="both"/>
        <w:rPr>
          <w:rFonts w:ascii="Times New Roman" w:hAnsi="Times New Roman" w:cs="Times New Roman"/>
          <w:sz w:val="24"/>
          <w:szCs w:val="24"/>
        </w:rPr>
      </w:pPr>
    </w:p>
    <w:p w14:paraId="551D96BB" w14:textId="15C3D8A7" w:rsidR="00CC6F65" w:rsidRPr="00CC6F65" w:rsidRDefault="00CC6F65" w:rsidP="00CC6F65">
      <w:pPr>
        <w:spacing w:after="0" w:line="240" w:lineRule="auto"/>
        <w:jc w:val="center"/>
        <w:rPr>
          <w:rFonts w:ascii="Times New Roman" w:hAnsi="Times New Roman" w:cs="Times New Roman"/>
          <w:b/>
          <w:bCs/>
          <w:sz w:val="24"/>
          <w:szCs w:val="24"/>
        </w:rPr>
      </w:pPr>
      <w:r w:rsidRPr="00CC6F65">
        <w:rPr>
          <w:rFonts w:ascii="Times New Roman" w:hAnsi="Times New Roman" w:cs="Times New Roman"/>
          <w:b/>
          <w:bCs/>
          <w:sz w:val="24"/>
          <w:szCs w:val="24"/>
        </w:rPr>
        <w:t>2. Измерение углов наклона (вертикальных углов)</w:t>
      </w:r>
    </w:p>
    <w:p w14:paraId="3DC939C6" w14:textId="7533890C" w:rsidR="00AB408D" w:rsidRPr="00AB408D" w:rsidRDefault="00AB408D" w:rsidP="00AB408D">
      <w:pPr>
        <w:spacing w:after="0" w:line="240" w:lineRule="auto"/>
        <w:jc w:val="both"/>
        <w:rPr>
          <w:rFonts w:ascii="Times New Roman" w:hAnsi="Times New Roman" w:cs="Times New Roman"/>
          <w:sz w:val="24"/>
          <w:szCs w:val="24"/>
        </w:rPr>
      </w:pPr>
      <w:r w:rsidRPr="00AB408D">
        <w:rPr>
          <w:rFonts w:ascii="Times New Roman" w:hAnsi="Times New Roman" w:cs="Times New Roman"/>
          <w:sz w:val="24"/>
          <w:szCs w:val="24"/>
        </w:rPr>
        <w:t>Весьма важной характеристикой вертикального круга, а также параметром, определяющим работу теодолита, является место нуля (МО) вертикального круга.</w:t>
      </w:r>
    </w:p>
    <w:p w14:paraId="6BBA3EE3" w14:textId="343D71F6" w:rsidR="00AB408D" w:rsidRPr="00AB408D" w:rsidRDefault="00AB408D" w:rsidP="00AB408D">
      <w:pPr>
        <w:spacing w:after="0" w:line="240" w:lineRule="auto"/>
        <w:jc w:val="both"/>
        <w:rPr>
          <w:rFonts w:ascii="Times New Roman" w:hAnsi="Times New Roman" w:cs="Times New Roman"/>
          <w:sz w:val="24"/>
          <w:szCs w:val="24"/>
        </w:rPr>
      </w:pPr>
      <w:r w:rsidRPr="00AB408D">
        <w:rPr>
          <w:rFonts w:ascii="Times New Roman" w:hAnsi="Times New Roman" w:cs="Times New Roman"/>
          <w:sz w:val="24"/>
          <w:szCs w:val="24"/>
        </w:rPr>
        <w:t>Предположим, что при положении «круг лево» отсчет на точку местности по вертикальному кругу составил ВК(КЛ). Предположим также, что ноль вертикального круга смещен от положения горизонтальной плоскости на величину МО. При принятой на рисунке оцифровке и ее знаках то же самое можно проследить и при положении «круг право». Разность отсчетов даст значение угла наклона</w:t>
      </w:r>
      <w:r>
        <w:rPr>
          <w:rFonts w:ascii="Times New Roman" w:hAnsi="Times New Roman" w:cs="Times New Roman"/>
          <w:sz w:val="24"/>
          <w:szCs w:val="24"/>
        </w:rPr>
        <w:t>:</w:t>
      </w:r>
    </w:p>
    <w:p w14:paraId="630B8220" w14:textId="77777777" w:rsidR="00AB408D" w:rsidRPr="00AB408D" w:rsidRDefault="00AB408D" w:rsidP="00AB408D">
      <w:pPr>
        <w:spacing w:after="0" w:line="240" w:lineRule="auto"/>
        <w:jc w:val="center"/>
        <w:rPr>
          <w:rFonts w:ascii="Times New Roman" w:hAnsi="Times New Roman" w:cs="Times New Roman"/>
          <w:sz w:val="24"/>
          <w:szCs w:val="24"/>
        </w:rPr>
      </w:pPr>
      <w:r w:rsidRPr="00AB408D">
        <w:rPr>
          <w:rFonts w:ascii="Times New Roman" w:hAnsi="Times New Roman" w:cs="Times New Roman"/>
          <w:sz w:val="24"/>
          <w:szCs w:val="24"/>
        </w:rPr>
        <w:t>v = ВК(КЛ) - МО; v = МО - ВК(КП)</w:t>
      </w:r>
    </w:p>
    <w:p w14:paraId="4B8BE29C" w14:textId="6EA15618" w:rsidR="00AB408D" w:rsidRPr="00AB408D" w:rsidRDefault="00AB408D" w:rsidP="00AB408D">
      <w:pPr>
        <w:spacing w:after="0" w:line="240" w:lineRule="auto"/>
        <w:jc w:val="both"/>
        <w:rPr>
          <w:rFonts w:ascii="Times New Roman" w:hAnsi="Times New Roman" w:cs="Times New Roman"/>
          <w:sz w:val="24"/>
          <w:szCs w:val="24"/>
        </w:rPr>
      </w:pPr>
      <w:r w:rsidRPr="00AB408D">
        <w:rPr>
          <w:rFonts w:ascii="Times New Roman" w:hAnsi="Times New Roman" w:cs="Times New Roman"/>
          <w:sz w:val="24"/>
          <w:szCs w:val="24"/>
        </w:rPr>
        <w:t xml:space="preserve">С учетом </w:t>
      </w:r>
      <w:proofErr w:type="gramStart"/>
      <w:r w:rsidRPr="00AB408D">
        <w:rPr>
          <w:rFonts w:ascii="Times New Roman" w:hAnsi="Times New Roman" w:cs="Times New Roman"/>
          <w:sz w:val="24"/>
          <w:szCs w:val="24"/>
        </w:rPr>
        <w:t>формул  можно</w:t>
      </w:r>
      <w:proofErr w:type="gramEnd"/>
      <w:r w:rsidRPr="00AB408D">
        <w:rPr>
          <w:rFonts w:ascii="Times New Roman" w:hAnsi="Times New Roman" w:cs="Times New Roman"/>
          <w:sz w:val="24"/>
          <w:szCs w:val="24"/>
        </w:rPr>
        <w:t xml:space="preserve"> записать, что</w:t>
      </w:r>
      <w:r>
        <w:rPr>
          <w:rFonts w:ascii="Times New Roman" w:hAnsi="Times New Roman" w:cs="Times New Roman"/>
          <w:sz w:val="24"/>
          <w:szCs w:val="24"/>
        </w:rPr>
        <w:t>:</w:t>
      </w:r>
    </w:p>
    <w:p w14:paraId="50816478" w14:textId="77777777" w:rsidR="00AB408D" w:rsidRPr="00AB408D" w:rsidRDefault="00AB408D" w:rsidP="00AB408D">
      <w:pPr>
        <w:spacing w:after="0" w:line="240" w:lineRule="auto"/>
        <w:jc w:val="center"/>
        <w:rPr>
          <w:rFonts w:ascii="Times New Roman" w:hAnsi="Times New Roman" w:cs="Times New Roman"/>
          <w:sz w:val="24"/>
          <w:szCs w:val="24"/>
        </w:rPr>
      </w:pPr>
      <w:r w:rsidRPr="00AB408D">
        <w:rPr>
          <w:rFonts w:ascii="Times New Roman" w:hAnsi="Times New Roman" w:cs="Times New Roman"/>
          <w:sz w:val="24"/>
          <w:szCs w:val="24"/>
        </w:rPr>
        <w:t>МО = 0, 5 [ВК(КЛ) + ВК(КП)]</w:t>
      </w:r>
    </w:p>
    <w:p w14:paraId="0BD343AB" w14:textId="6AF980AD" w:rsidR="00AB408D" w:rsidRDefault="00AB408D" w:rsidP="00AB408D">
      <w:pPr>
        <w:spacing w:after="0" w:line="240" w:lineRule="auto"/>
        <w:jc w:val="center"/>
        <w:rPr>
          <w:rFonts w:ascii="Times New Roman" w:hAnsi="Times New Roman" w:cs="Times New Roman"/>
          <w:sz w:val="24"/>
          <w:szCs w:val="24"/>
        </w:rPr>
      </w:pPr>
      <w:r w:rsidRPr="00AB408D">
        <w:rPr>
          <w:rFonts w:ascii="Times New Roman" w:hAnsi="Times New Roman" w:cs="Times New Roman"/>
          <w:noProof/>
          <w:sz w:val="24"/>
          <w:szCs w:val="24"/>
        </w:rPr>
        <w:drawing>
          <wp:inline distT="0" distB="0" distL="0" distR="0" wp14:anchorId="18850FCA" wp14:editId="09834AB3">
            <wp:extent cx="3926286" cy="1581782"/>
            <wp:effectExtent l="0" t="0" r="0" b="0"/>
            <wp:docPr id="307" name="Google Shape;307;p48"/>
            <wp:cNvGraphicFramePr/>
            <a:graphic xmlns:a="http://schemas.openxmlformats.org/drawingml/2006/main">
              <a:graphicData uri="http://schemas.openxmlformats.org/drawingml/2006/picture">
                <pic:pic xmlns:pic="http://schemas.openxmlformats.org/drawingml/2006/picture">
                  <pic:nvPicPr>
                    <pic:cNvPr id="307" name="Google Shape;307;p48"/>
                    <pic:cNvPicPr preferRelativeResize="0"/>
                  </pic:nvPicPr>
                  <pic:blipFill>
                    <a:blip r:embed="rId9">
                      <a:alphaModFix/>
                    </a:blip>
                    <a:stretch>
                      <a:fillRect/>
                    </a:stretch>
                  </pic:blipFill>
                  <pic:spPr>
                    <a:xfrm>
                      <a:off x="0" y="0"/>
                      <a:ext cx="3940155" cy="1587369"/>
                    </a:xfrm>
                    <a:prstGeom prst="rect">
                      <a:avLst/>
                    </a:prstGeom>
                    <a:noFill/>
                    <a:ln>
                      <a:noFill/>
                    </a:ln>
                  </pic:spPr>
                </pic:pic>
              </a:graphicData>
            </a:graphic>
          </wp:inline>
        </w:drawing>
      </w:r>
    </w:p>
    <w:p w14:paraId="00CA5EBE" w14:textId="77777777" w:rsidR="00296C44" w:rsidRDefault="00296C44" w:rsidP="00AB408D">
      <w:pPr>
        <w:spacing w:after="0" w:line="240" w:lineRule="auto"/>
        <w:jc w:val="center"/>
        <w:rPr>
          <w:rFonts w:ascii="Times New Roman" w:hAnsi="Times New Roman" w:cs="Times New Roman"/>
          <w:sz w:val="24"/>
          <w:szCs w:val="24"/>
        </w:rPr>
      </w:pPr>
    </w:p>
    <w:p w14:paraId="73AF1C2B" w14:textId="49FA9961" w:rsidR="00AB408D" w:rsidRDefault="00AB408D" w:rsidP="00AB408D">
      <w:pPr>
        <w:spacing w:after="0" w:line="240" w:lineRule="auto"/>
        <w:jc w:val="center"/>
        <w:rPr>
          <w:rFonts w:ascii="Times New Roman" w:hAnsi="Times New Roman" w:cs="Times New Roman"/>
          <w:sz w:val="24"/>
          <w:szCs w:val="24"/>
        </w:rPr>
      </w:pPr>
    </w:p>
    <w:p w14:paraId="2DDB07D0" w14:textId="3B168AA4" w:rsidR="00296C44" w:rsidRPr="00296C44" w:rsidRDefault="00296C44" w:rsidP="00296C44">
      <w:pPr>
        <w:pStyle w:val="a3"/>
        <w:numPr>
          <w:ilvl w:val="0"/>
          <w:numId w:val="1"/>
        </w:numPr>
        <w:spacing w:after="0" w:line="240" w:lineRule="auto"/>
        <w:jc w:val="center"/>
        <w:rPr>
          <w:rFonts w:ascii="Times New Roman" w:hAnsi="Times New Roman" w:cs="Times New Roman"/>
          <w:sz w:val="24"/>
          <w:szCs w:val="24"/>
        </w:rPr>
      </w:pPr>
      <w:r w:rsidRPr="00296C44">
        <w:rPr>
          <w:rFonts w:ascii="Times New Roman" w:hAnsi="Times New Roman" w:cs="Times New Roman"/>
          <w:sz w:val="24"/>
          <w:szCs w:val="24"/>
        </w:rPr>
        <w:t>Измерение углов наклона (вертикальных углов)</w:t>
      </w:r>
    </w:p>
    <w:p w14:paraId="554E5B81" w14:textId="2606F8ED" w:rsidR="00296C44" w:rsidRPr="00296C44" w:rsidRDefault="00296C44" w:rsidP="00296C44">
      <w:pPr>
        <w:spacing w:line="240" w:lineRule="auto"/>
        <w:ind w:firstLine="709"/>
        <w:rPr>
          <w:rFonts w:ascii="Times New Roman" w:hAnsi="Times New Roman" w:cs="Times New Roman"/>
          <w:sz w:val="24"/>
          <w:szCs w:val="24"/>
        </w:rPr>
      </w:pPr>
      <w:r w:rsidRPr="00296C44">
        <w:rPr>
          <w:rFonts w:ascii="Times New Roman" w:hAnsi="Times New Roman" w:cs="Times New Roman"/>
          <w:sz w:val="24"/>
          <w:szCs w:val="24"/>
          <w:highlight w:val="white"/>
        </w:rPr>
        <w:t>Последовательность измерения угла наклона (при установленном в рабочее положение теодолите).</w:t>
      </w:r>
    </w:p>
    <w:p w14:paraId="3A1950A9" w14:textId="5B032A39" w:rsidR="00296C44" w:rsidRDefault="00296C44" w:rsidP="005176D0">
      <w:pPr>
        <w:pStyle w:val="a3"/>
        <w:numPr>
          <w:ilvl w:val="0"/>
          <w:numId w:val="2"/>
        </w:numPr>
        <w:spacing w:line="240" w:lineRule="auto"/>
        <w:ind w:left="0" w:firstLine="720"/>
        <w:rPr>
          <w:rFonts w:ascii="Times New Roman" w:hAnsi="Times New Roman" w:cs="Times New Roman"/>
          <w:sz w:val="24"/>
          <w:szCs w:val="24"/>
        </w:rPr>
      </w:pPr>
      <w:r w:rsidRPr="005176D0">
        <w:rPr>
          <w:rFonts w:ascii="Times New Roman" w:hAnsi="Times New Roman" w:cs="Times New Roman"/>
          <w:sz w:val="24"/>
          <w:szCs w:val="24"/>
          <w:highlight w:val="white"/>
        </w:rPr>
        <w:t xml:space="preserve">Выполнить наведение на т. В </w:t>
      </w:r>
      <w:proofErr w:type="gramStart"/>
      <w:r w:rsidRPr="005176D0">
        <w:rPr>
          <w:rFonts w:ascii="Times New Roman" w:hAnsi="Times New Roman" w:cs="Times New Roman"/>
          <w:sz w:val="24"/>
          <w:szCs w:val="24"/>
          <w:highlight w:val="white"/>
        </w:rPr>
        <w:t>или С</w:t>
      </w:r>
      <w:proofErr w:type="gramEnd"/>
      <w:r w:rsidRPr="005176D0">
        <w:rPr>
          <w:rFonts w:ascii="Times New Roman" w:hAnsi="Times New Roman" w:cs="Times New Roman"/>
          <w:sz w:val="24"/>
          <w:szCs w:val="24"/>
          <w:highlight w:val="white"/>
        </w:rPr>
        <w:t xml:space="preserve"> при КЛ, переместив изображение точки наводящими винтами колонки и зрительной трубы на горизонтальную нить сетки нитей вблизи от центрального перекрестия (либо точно в центр сетки нитей). Взять отсчет по шкале вертикального круга (КЛ: т. В - +1°36, 5'; т. С </w:t>
      </w:r>
      <w:proofErr w:type="gramStart"/>
      <w:r w:rsidRPr="005176D0">
        <w:rPr>
          <w:rFonts w:ascii="Times New Roman" w:hAnsi="Times New Roman" w:cs="Times New Roman"/>
          <w:sz w:val="24"/>
          <w:szCs w:val="24"/>
          <w:highlight w:val="white"/>
        </w:rPr>
        <w:t>-  3</w:t>
      </w:r>
      <w:proofErr w:type="gramEnd"/>
      <w:r w:rsidRPr="005176D0">
        <w:rPr>
          <w:rFonts w:ascii="Times New Roman" w:hAnsi="Times New Roman" w:cs="Times New Roman"/>
          <w:sz w:val="24"/>
          <w:szCs w:val="24"/>
          <w:highlight w:val="white"/>
        </w:rPr>
        <w:t>°18, 0').</w:t>
      </w:r>
    </w:p>
    <w:p w14:paraId="377FD78B" w14:textId="79E7B853" w:rsidR="005176D0" w:rsidRDefault="005176D0" w:rsidP="005176D0">
      <w:pPr>
        <w:pStyle w:val="a3"/>
        <w:spacing w:line="240" w:lineRule="auto"/>
        <w:rPr>
          <w:rFonts w:ascii="Times New Roman" w:hAnsi="Times New Roman" w:cs="Times New Roman"/>
          <w:sz w:val="24"/>
          <w:szCs w:val="24"/>
        </w:rPr>
      </w:pPr>
    </w:p>
    <w:p w14:paraId="50C6C222" w14:textId="77777777" w:rsidR="005176D0" w:rsidRPr="005176D0" w:rsidRDefault="005176D0" w:rsidP="005176D0">
      <w:pPr>
        <w:pStyle w:val="a3"/>
        <w:spacing w:line="240" w:lineRule="auto"/>
        <w:rPr>
          <w:rFonts w:ascii="Times New Roman" w:hAnsi="Times New Roman" w:cs="Times New Roman"/>
          <w:sz w:val="24"/>
          <w:szCs w:val="24"/>
        </w:rPr>
      </w:pPr>
    </w:p>
    <w:p w14:paraId="380C3026" w14:textId="530B898B" w:rsidR="005176D0" w:rsidRDefault="005176D0" w:rsidP="005176D0">
      <w:pPr>
        <w:spacing w:line="240" w:lineRule="auto"/>
        <w:ind w:left="720"/>
        <w:rPr>
          <w:rFonts w:ascii="Times New Roman" w:hAnsi="Times New Roman" w:cs="Times New Roman"/>
          <w:sz w:val="24"/>
          <w:szCs w:val="24"/>
        </w:rPr>
      </w:pPr>
    </w:p>
    <w:p w14:paraId="7CA87342" w14:textId="6C39EF44" w:rsidR="005176D0" w:rsidRDefault="005176D0" w:rsidP="005176D0">
      <w:pPr>
        <w:spacing w:line="240" w:lineRule="auto"/>
        <w:ind w:left="720"/>
        <w:rPr>
          <w:rFonts w:ascii="Times New Roman" w:hAnsi="Times New Roman" w:cs="Times New Roman"/>
          <w:sz w:val="24"/>
          <w:szCs w:val="24"/>
        </w:rPr>
      </w:pPr>
      <w:r w:rsidRPr="005176D0">
        <w:rPr>
          <w:rFonts w:ascii="Times New Roman" w:hAnsi="Times New Roman" w:cs="Times New Roman"/>
          <w:noProof/>
          <w:sz w:val="24"/>
          <w:szCs w:val="24"/>
        </w:rPr>
        <w:lastRenderedPageBreak/>
        <mc:AlternateContent>
          <mc:Choice Requires="wps">
            <w:drawing>
              <wp:anchor distT="45720" distB="45720" distL="114300" distR="114300" simplePos="0" relativeHeight="251659263" behindDoc="0" locked="0" layoutInCell="1" allowOverlap="1" wp14:anchorId="6A0B15E4" wp14:editId="7B0CE8B2">
                <wp:simplePos x="0" y="0"/>
                <wp:positionH relativeFrom="column">
                  <wp:posOffset>2300812</wp:posOffset>
                </wp:positionH>
                <wp:positionV relativeFrom="paragraph">
                  <wp:posOffset>63687</wp:posOffset>
                </wp:positionV>
                <wp:extent cx="381000" cy="1404620"/>
                <wp:effectExtent l="0" t="0" r="0" b="0"/>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1404620"/>
                        </a:xfrm>
                        <a:prstGeom prst="rect">
                          <a:avLst/>
                        </a:prstGeom>
                        <a:solidFill>
                          <a:srgbClr val="FFFFFF"/>
                        </a:solidFill>
                        <a:ln w="9525">
                          <a:noFill/>
                          <a:miter lim="800000"/>
                          <a:headEnd/>
                          <a:tailEnd/>
                        </a:ln>
                      </wps:spPr>
                      <wps:txbx>
                        <w:txbxContent>
                          <w:p w14:paraId="46EE6BB3" w14:textId="726636C2" w:rsidR="005176D0" w:rsidRDefault="005176D0">
                            <w:r>
                              <w:t>В</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A0B15E4" id="_x0000_t202" coordsize="21600,21600" o:spt="202" path="m,l,21600r21600,l21600,xe">
                <v:stroke joinstyle="miter"/>
                <v:path gradientshapeok="t" o:connecttype="rect"/>
              </v:shapetype>
              <v:shape id="Надпись 2" o:spid="_x0000_s1026" type="#_x0000_t202" style="position:absolute;left:0;text-align:left;margin-left:181.15pt;margin-top:5pt;width:30pt;height:110.6pt;z-index:251659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" stroked="f">
                <v:textbox style="mso-fit-shape-to-text:t">
                  <w:txbxContent>
                    <w:p w14:paraId="46EE6BB3" w14:textId="726636C2" w:rsidR="005176D0" w:rsidRDefault="005176D0">
                      <w:r>
                        <w:t>В</w:t>
                      </w:r>
                    </w:p>
                  </w:txbxContent>
                </v:textbox>
                <w10:wrap type="square"/>
              </v:shape>
            </w:pict>
          </mc:Fallback>
        </mc:AlternateContent>
      </w:r>
    </w:p>
    <w:p w14:paraId="5E0FD01F" w14:textId="77330AB0" w:rsidR="005176D0" w:rsidRDefault="005176D0" w:rsidP="005176D0">
      <w:pPr>
        <w:spacing w:line="240" w:lineRule="auto"/>
        <w:ind w:left="720"/>
        <w:rPr>
          <w:rFonts w:ascii="Times New Roman" w:hAnsi="Times New Roman" w:cs="Times New Roman"/>
          <w:sz w:val="24"/>
          <w:szCs w:val="24"/>
        </w:rPr>
      </w:pPr>
    </w:p>
    <w:p w14:paraId="64C9D247" w14:textId="51591F9F" w:rsidR="005176D0" w:rsidRDefault="005176D0" w:rsidP="005176D0">
      <w:pPr>
        <w:spacing w:line="240" w:lineRule="auto"/>
        <w:ind w:left="720"/>
        <w:rPr>
          <w:rFonts w:ascii="Times New Roman" w:hAnsi="Times New Roman" w:cs="Times New Roman"/>
          <w:sz w:val="24"/>
          <w:szCs w:val="24"/>
        </w:rPr>
      </w:pPr>
    </w:p>
    <w:p w14:paraId="4E2A8EB9" w14:textId="059CF273" w:rsidR="005176D0" w:rsidRDefault="005176D0" w:rsidP="005176D0">
      <w:pPr>
        <w:spacing w:line="240" w:lineRule="auto"/>
        <w:ind w:left="720"/>
        <w:rPr>
          <w:rFonts w:ascii="Times New Roman" w:hAnsi="Times New Roman" w:cs="Times New Roman"/>
          <w:sz w:val="24"/>
          <w:szCs w:val="24"/>
        </w:rPr>
      </w:pPr>
      <w:r w:rsidRPr="005176D0">
        <w:rPr>
          <w:rFonts w:ascii="Times New Roman" w:hAnsi="Times New Roman" w:cs="Times New Roman"/>
          <w:noProof/>
          <w:sz w:val="24"/>
          <w:szCs w:val="24"/>
        </w:rPr>
        <mc:AlternateContent>
          <mc:Choice Requires="wps">
            <w:drawing>
              <wp:anchor distT="45720" distB="45720" distL="114300" distR="114300" simplePos="0" relativeHeight="251658238" behindDoc="0" locked="0" layoutInCell="1" allowOverlap="1" wp14:anchorId="5A7F7296" wp14:editId="59B3B637">
                <wp:simplePos x="0" y="0"/>
                <wp:positionH relativeFrom="column">
                  <wp:posOffset>3003239</wp:posOffset>
                </wp:positionH>
                <wp:positionV relativeFrom="paragraph">
                  <wp:posOffset>254635</wp:posOffset>
                </wp:positionV>
                <wp:extent cx="381000" cy="1404620"/>
                <wp:effectExtent l="0" t="0" r="0" b="0"/>
                <wp:wrapSquare wrapText="bothSides"/>
                <wp:docPr id="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1404620"/>
                        </a:xfrm>
                        <a:prstGeom prst="rect">
                          <a:avLst/>
                        </a:prstGeom>
                        <a:solidFill>
                          <a:srgbClr val="FFFFFF"/>
                        </a:solidFill>
                        <a:ln w="9525">
                          <a:noFill/>
                          <a:miter lim="800000"/>
                          <a:headEnd/>
                          <a:tailEnd/>
                        </a:ln>
                      </wps:spPr>
                      <wps:txbx>
                        <w:txbxContent>
                          <w:p w14:paraId="792ACC9A" w14:textId="3E06453F" w:rsidR="005176D0" w:rsidRDefault="005176D0" w:rsidP="005176D0">
                            <w:r>
                              <w:t>С</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7F7296" id="_x0000_s1027" type="#_x0000_t202" style="position:absolute;left:0;text-align:left;margin-left:236.5pt;margin-top:20.05pt;width:30pt;height:110.6pt;z-index:25165823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" stroked="f">
                <v:textbox style="mso-fit-shape-to-text:t">
                  <w:txbxContent>
                    <w:p w14:paraId="792ACC9A" w14:textId="3E06453F" w:rsidR="005176D0" w:rsidRDefault="005176D0" w:rsidP="005176D0">
                      <w:r>
                        <w:t>С</w:t>
                      </w:r>
                    </w:p>
                  </w:txbxContent>
                </v:textbox>
                <w10:wrap type="square"/>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52950BC1" wp14:editId="5BC98F41">
                <wp:simplePos x="0" y="0"/>
                <wp:positionH relativeFrom="column">
                  <wp:posOffset>1338666</wp:posOffset>
                </wp:positionH>
                <wp:positionV relativeFrom="paragraph">
                  <wp:posOffset>-559926</wp:posOffset>
                </wp:positionV>
                <wp:extent cx="1093914" cy="2060825"/>
                <wp:effectExtent l="0" t="483553" r="156528" b="23177"/>
                <wp:wrapNone/>
                <wp:docPr id="4" name="Блок-схема: извлечение 4"/>
                <wp:cNvGraphicFramePr/>
                <a:graphic xmlns:a="http://schemas.openxmlformats.org/drawingml/2006/main">
                  <a:graphicData uri="http://schemas.microsoft.com/office/word/2010/wordprocessingShape">
                    <wps:wsp>
                      <wps:cNvSpPr/>
                      <wps:spPr>
                        <a:xfrm rot="14318956">
                          <a:off x="0" y="0"/>
                          <a:ext cx="1093914" cy="2060825"/>
                        </a:xfrm>
                        <a:prstGeom prst="flowChartExtra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E51ACE7" id="_x0000_t127" coordsize="21600,21600" o:spt="127" path="m10800,l21600,21600,,21600xe">
                <v:stroke joinstyle="miter"/>
                <v:path gradientshapeok="t" o:connecttype="custom" o:connectlocs="10800,0;5400,10800;10800,21600;16200,10800" textboxrect="5400,10800,16200,21600"/>
              </v:shapetype>
              <v:shape id="Блок-схема: извлечение 4" o:spid="_x0000_s1026" type="#_x0000_t127" style="position:absolute;margin-left:105.4pt;margin-top:-44.1pt;width:86.15pt;height:162.25pt;rotation:-7952842fd;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" filled="f" strokecolor="#1f3763 [1604]" strokeweight="1pt"/>
            </w:pict>
          </mc:Fallback>
        </mc:AlternateContent>
      </w:r>
    </w:p>
    <w:p w14:paraId="39901209" w14:textId="6710A7FA" w:rsidR="005176D0" w:rsidRDefault="005176D0" w:rsidP="005176D0">
      <w:pPr>
        <w:spacing w:line="240" w:lineRule="auto"/>
        <w:ind w:left="720"/>
        <w:rPr>
          <w:rFonts w:ascii="Times New Roman" w:hAnsi="Times New Roman" w:cs="Times New Roman"/>
          <w:sz w:val="24"/>
          <w:szCs w:val="24"/>
        </w:rPr>
      </w:pPr>
    </w:p>
    <w:p w14:paraId="05091151" w14:textId="2586824D" w:rsidR="005176D0" w:rsidRDefault="005176D0" w:rsidP="005176D0">
      <w:pPr>
        <w:spacing w:line="240" w:lineRule="auto"/>
        <w:ind w:left="72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34418037" wp14:editId="49F0C8E1">
                <wp:simplePos x="0" y="0"/>
                <wp:positionH relativeFrom="column">
                  <wp:posOffset>933652</wp:posOffset>
                </wp:positionH>
                <wp:positionV relativeFrom="paragraph">
                  <wp:posOffset>61271</wp:posOffset>
                </wp:positionV>
                <wp:extent cx="157075" cy="134635"/>
                <wp:effectExtent l="0" t="0" r="14605" b="17780"/>
                <wp:wrapNone/>
                <wp:docPr id="3" name="Овал 3"/>
                <wp:cNvGraphicFramePr/>
                <a:graphic xmlns:a="http://schemas.openxmlformats.org/drawingml/2006/main">
                  <a:graphicData uri="http://schemas.microsoft.com/office/word/2010/wordprocessingShape">
                    <wps:wsp>
                      <wps:cNvSpPr/>
                      <wps:spPr>
                        <a:xfrm>
                          <a:off x="0" y="0"/>
                          <a:ext cx="157075" cy="13463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DF96C2C" id="Овал 3" o:spid="_x0000_s1026" style="position:absolute;margin-left:73.5pt;margin-top:4.8pt;width:12.35pt;height:10.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" fillcolor="#4472c4 [3204]" strokecolor="#1f3763 [1604]" strokeweight="1pt">
                <v:stroke joinstyle="miter"/>
              </v:oval>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7BF8B7EA" wp14:editId="041ADDAD">
                <wp:simplePos x="0" y="0"/>
                <wp:positionH relativeFrom="column">
                  <wp:posOffset>877368</wp:posOffset>
                </wp:positionH>
                <wp:positionV relativeFrom="paragraph">
                  <wp:posOffset>125874</wp:posOffset>
                </wp:positionV>
                <wp:extent cx="263662" cy="330979"/>
                <wp:effectExtent l="19050" t="19050" r="41275" b="12065"/>
                <wp:wrapNone/>
                <wp:docPr id="2" name="Блок-схема: извлечение 2"/>
                <wp:cNvGraphicFramePr/>
                <a:graphic xmlns:a="http://schemas.openxmlformats.org/drawingml/2006/main">
                  <a:graphicData uri="http://schemas.microsoft.com/office/word/2010/wordprocessingShape">
                    <wps:wsp>
                      <wps:cNvSpPr/>
                      <wps:spPr>
                        <a:xfrm>
                          <a:off x="0" y="0"/>
                          <a:ext cx="263662" cy="330979"/>
                        </a:xfrm>
                        <a:prstGeom prst="flowChartExtra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E9DBEE" id="Блок-схема: извлечение 2" o:spid="_x0000_s1026" type="#_x0000_t127" style="position:absolute;margin-left:69.1pt;margin-top:9.9pt;width:20.75pt;height:26.0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" filled="f" strokecolor="#1f3763 [1604]" strokeweight="1pt"/>
            </w:pict>
          </mc:Fallback>
        </mc:AlternateContent>
      </w:r>
    </w:p>
    <w:p w14:paraId="794273F7" w14:textId="0567B881" w:rsidR="005176D0" w:rsidRDefault="005176D0" w:rsidP="005176D0">
      <w:pPr>
        <w:spacing w:line="240" w:lineRule="auto"/>
        <w:ind w:left="720"/>
        <w:rPr>
          <w:rFonts w:ascii="Times New Roman" w:hAnsi="Times New Roman" w:cs="Times New Roman"/>
          <w:sz w:val="24"/>
          <w:szCs w:val="24"/>
        </w:rPr>
      </w:pPr>
    </w:p>
    <w:p w14:paraId="771DE462" w14:textId="77777777" w:rsidR="005176D0" w:rsidRPr="005176D0" w:rsidRDefault="005176D0" w:rsidP="005176D0">
      <w:pPr>
        <w:spacing w:line="240" w:lineRule="auto"/>
        <w:ind w:left="720"/>
        <w:rPr>
          <w:rFonts w:ascii="Times New Roman" w:hAnsi="Times New Roman" w:cs="Times New Roman"/>
          <w:sz w:val="24"/>
          <w:szCs w:val="24"/>
        </w:rPr>
      </w:pPr>
    </w:p>
    <w:p w14:paraId="7F49CE63"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2. Поменять круг (на КП) и выполнить действия по п. 1. Отсчеты также записать в журнал.</w:t>
      </w:r>
    </w:p>
    <w:p w14:paraId="4D7FB02D"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Таким образом,</w:t>
      </w:r>
    </w:p>
    <w:p w14:paraId="3696887D"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МОв</w:t>
      </w:r>
      <w:proofErr w:type="spellEnd"/>
      <w:r w:rsidRPr="00296C44">
        <w:rPr>
          <w:rFonts w:ascii="Times New Roman" w:hAnsi="Times New Roman" w:cs="Times New Roman"/>
          <w:sz w:val="24"/>
          <w:szCs w:val="24"/>
        </w:rPr>
        <w:t xml:space="preserve"> = 0, 5 (</w:t>
      </w:r>
      <w:proofErr w:type="spellStart"/>
      <w:r w:rsidRPr="00296C44">
        <w:rPr>
          <w:rFonts w:ascii="Times New Roman" w:hAnsi="Times New Roman" w:cs="Times New Roman"/>
          <w:sz w:val="24"/>
          <w:szCs w:val="24"/>
        </w:rPr>
        <w:t>КЛв</w:t>
      </w:r>
      <w:proofErr w:type="spellEnd"/>
      <w:r w:rsidRPr="00296C44">
        <w:rPr>
          <w:rFonts w:ascii="Times New Roman" w:hAnsi="Times New Roman" w:cs="Times New Roman"/>
          <w:sz w:val="24"/>
          <w:szCs w:val="24"/>
        </w:rPr>
        <w:t xml:space="preserve"> + </w:t>
      </w:r>
      <w:proofErr w:type="spellStart"/>
      <w:r w:rsidRPr="00296C44">
        <w:rPr>
          <w:rFonts w:ascii="Times New Roman" w:hAnsi="Times New Roman" w:cs="Times New Roman"/>
          <w:sz w:val="24"/>
          <w:szCs w:val="24"/>
        </w:rPr>
        <w:t>КПв</w:t>
      </w:r>
      <w:proofErr w:type="spellEnd"/>
      <w:r w:rsidRPr="00296C44">
        <w:rPr>
          <w:rFonts w:ascii="Times New Roman" w:hAnsi="Times New Roman" w:cs="Times New Roman"/>
          <w:sz w:val="24"/>
          <w:szCs w:val="24"/>
        </w:rPr>
        <w:t>) = 0, 5 (+1°36, 5' - 1°38, 0') = - 0, 75' = - 45";</w:t>
      </w:r>
    </w:p>
    <w:p w14:paraId="47FEEA98"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МОс</w:t>
      </w:r>
      <w:proofErr w:type="spellEnd"/>
      <w:r w:rsidRPr="00296C44">
        <w:rPr>
          <w:rFonts w:ascii="Times New Roman" w:hAnsi="Times New Roman" w:cs="Times New Roman"/>
          <w:sz w:val="24"/>
          <w:szCs w:val="24"/>
        </w:rPr>
        <w:t xml:space="preserve"> = 0, 5 (</w:t>
      </w:r>
      <w:proofErr w:type="spellStart"/>
      <w:r w:rsidRPr="00296C44">
        <w:rPr>
          <w:rFonts w:ascii="Times New Roman" w:hAnsi="Times New Roman" w:cs="Times New Roman"/>
          <w:sz w:val="24"/>
          <w:szCs w:val="24"/>
        </w:rPr>
        <w:t>КЛс</w:t>
      </w:r>
      <w:proofErr w:type="spellEnd"/>
      <w:r w:rsidRPr="00296C44">
        <w:rPr>
          <w:rFonts w:ascii="Times New Roman" w:hAnsi="Times New Roman" w:cs="Times New Roman"/>
          <w:sz w:val="24"/>
          <w:szCs w:val="24"/>
        </w:rPr>
        <w:t xml:space="preserve"> + </w:t>
      </w:r>
      <w:proofErr w:type="spellStart"/>
      <w:r w:rsidRPr="00296C44">
        <w:rPr>
          <w:rFonts w:ascii="Times New Roman" w:hAnsi="Times New Roman" w:cs="Times New Roman"/>
          <w:sz w:val="24"/>
          <w:szCs w:val="24"/>
        </w:rPr>
        <w:t>КПс</w:t>
      </w:r>
      <w:proofErr w:type="spellEnd"/>
      <w:r w:rsidRPr="00296C44">
        <w:rPr>
          <w:rFonts w:ascii="Times New Roman" w:hAnsi="Times New Roman" w:cs="Times New Roman"/>
          <w:sz w:val="24"/>
          <w:szCs w:val="24"/>
        </w:rPr>
        <w:t>) = 0, 5 (- 3°20, 0' + 3°18, 0') = - 1, 0' = - 60".</w:t>
      </w:r>
    </w:p>
    <w:p w14:paraId="197A9220"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Допускаются расхождения в значениях места нуля не более двойной точности отсчета по вертикальному кругу. В этом случае определяют значения углов наклона без усреднения величины МО по формулам).</w:t>
      </w:r>
    </w:p>
    <w:p w14:paraId="0E44A55A"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В примере:</w:t>
      </w:r>
    </w:p>
    <w:p w14:paraId="7A882B5C"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vв</w:t>
      </w:r>
      <w:proofErr w:type="spellEnd"/>
      <w:r w:rsidRPr="00296C44">
        <w:rPr>
          <w:rFonts w:ascii="Times New Roman" w:hAnsi="Times New Roman" w:cs="Times New Roman"/>
          <w:sz w:val="24"/>
          <w:szCs w:val="24"/>
        </w:rPr>
        <w:t xml:space="preserve"> = +1°36, 5' - (-0, 75') = +1°37, 25' = +1°37'15";</w:t>
      </w:r>
    </w:p>
    <w:p w14:paraId="54F45511"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vc</w:t>
      </w:r>
      <w:proofErr w:type="spellEnd"/>
      <w:r w:rsidRPr="00296C44">
        <w:rPr>
          <w:rFonts w:ascii="Times New Roman" w:hAnsi="Times New Roman" w:cs="Times New Roman"/>
          <w:sz w:val="24"/>
          <w:szCs w:val="24"/>
        </w:rPr>
        <w:t xml:space="preserve"> = - 3°20, 0' - (-1, 0') = - 3°19, 0' = - 3°19'00".</w:t>
      </w:r>
    </w:p>
    <w:p w14:paraId="3C7055B4"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Обычно значения углов наклона вычисляют только при КЛ (при КП -контрольное вычисление) и записывают в соответствующей строке журнала.</w:t>
      </w:r>
    </w:p>
    <w:p w14:paraId="3C949CC7" w14:textId="616FD382" w:rsid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Значение места нуля вертикального круга стремятся сделать равным или очень близким к нулю.</w:t>
      </w:r>
    </w:p>
    <w:p w14:paraId="1A121AA4" w14:textId="77777777" w:rsidR="00296C44" w:rsidRPr="00296C44" w:rsidRDefault="00296C44" w:rsidP="00296C44">
      <w:pPr>
        <w:spacing w:after="0" w:line="240" w:lineRule="auto"/>
        <w:ind w:firstLine="720"/>
        <w:rPr>
          <w:rFonts w:ascii="Times New Roman" w:hAnsi="Times New Roman" w:cs="Times New Roman"/>
          <w:sz w:val="24"/>
          <w:szCs w:val="24"/>
        </w:rPr>
      </w:pPr>
    </w:p>
    <w:p w14:paraId="43C4AA1A" w14:textId="3D51590C" w:rsidR="00296C44" w:rsidRPr="00296C44" w:rsidRDefault="00CC6F65" w:rsidP="00296C44">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3</w:t>
      </w:r>
      <w:r w:rsidR="00296C44" w:rsidRPr="00296C44">
        <w:rPr>
          <w:rFonts w:ascii="Times New Roman" w:hAnsi="Times New Roman" w:cs="Times New Roman"/>
          <w:sz w:val="24"/>
          <w:szCs w:val="24"/>
        </w:rPr>
        <w:t>. Поменять круг (на КП) и выполнить действия по п. 1. Отсчеты также записать в журнал.</w:t>
      </w:r>
    </w:p>
    <w:p w14:paraId="6ABE7CDC"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Таким образом,</w:t>
      </w:r>
    </w:p>
    <w:p w14:paraId="28C906D3"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МОв</w:t>
      </w:r>
      <w:proofErr w:type="spellEnd"/>
      <w:r w:rsidRPr="00296C44">
        <w:rPr>
          <w:rFonts w:ascii="Times New Roman" w:hAnsi="Times New Roman" w:cs="Times New Roman"/>
          <w:sz w:val="24"/>
          <w:szCs w:val="24"/>
        </w:rPr>
        <w:t xml:space="preserve"> = 0, 5 (</w:t>
      </w:r>
      <w:proofErr w:type="spellStart"/>
      <w:r w:rsidRPr="00296C44">
        <w:rPr>
          <w:rFonts w:ascii="Times New Roman" w:hAnsi="Times New Roman" w:cs="Times New Roman"/>
          <w:sz w:val="24"/>
          <w:szCs w:val="24"/>
        </w:rPr>
        <w:t>КЛв</w:t>
      </w:r>
      <w:proofErr w:type="spellEnd"/>
      <w:r w:rsidRPr="00296C44">
        <w:rPr>
          <w:rFonts w:ascii="Times New Roman" w:hAnsi="Times New Roman" w:cs="Times New Roman"/>
          <w:sz w:val="24"/>
          <w:szCs w:val="24"/>
        </w:rPr>
        <w:t xml:space="preserve"> + </w:t>
      </w:r>
      <w:proofErr w:type="spellStart"/>
      <w:r w:rsidRPr="00296C44">
        <w:rPr>
          <w:rFonts w:ascii="Times New Roman" w:hAnsi="Times New Roman" w:cs="Times New Roman"/>
          <w:sz w:val="24"/>
          <w:szCs w:val="24"/>
        </w:rPr>
        <w:t>КПв</w:t>
      </w:r>
      <w:proofErr w:type="spellEnd"/>
      <w:r w:rsidRPr="00296C44">
        <w:rPr>
          <w:rFonts w:ascii="Times New Roman" w:hAnsi="Times New Roman" w:cs="Times New Roman"/>
          <w:sz w:val="24"/>
          <w:szCs w:val="24"/>
        </w:rPr>
        <w:t>) = 0, 5 (+1°36, 5' - 1°38, 0') = - 0, 75' = - 45";</w:t>
      </w:r>
    </w:p>
    <w:p w14:paraId="43178CA4"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МОс</w:t>
      </w:r>
      <w:proofErr w:type="spellEnd"/>
      <w:r w:rsidRPr="00296C44">
        <w:rPr>
          <w:rFonts w:ascii="Times New Roman" w:hAnsi="Times New Roman" w:cs="Times New Roman"/>
          <w:sz w:val="24"/>
          <w:szCs w:val="24"/>
        </w:rPr>
        <w:t xml:space="preserve"> = 0, 5 (</w:t>
      </w:r>
      <w:proofErr w:type="spellStart"/>
      <w:r w:rsidRPr="00296C44">
        <w:rPr>
          <w:rFonts w:ascii="Times New Roman" w:hAnsi="Times New Roman" w:cs="Times New Roman"/>
          <w:sz w:val="24"/>
          <w:szCs w:val="24"/>
        </w:rPr>
        <w:t>КЛс</w:t>
      </w:r>
      <w:proofErr w:type="spellEnd"/>
      <w:r w:rsidRPr="00296C44">
        <w:rPr>
          <w:rFonts w:ascii="Times New Roman" w:hAnsi="Times New Roman" w:cs="Times New Roman"/>
          <w:sz w:val="24"/>
          <w:szCs w:val="24"/>
        </w:rPr>
        <w:t xml:space="preserve"> + </w:t>
      </w:r>
      <w:proofErr w:type="spellStart"/>
      <w:r w:rsidRPr="00296C44">
        <w:rPr>
          <w:rFonts w:ascii="Times New Roman" w:hAnsi="Times New Roman" w:cs="Times New Roman"/>
          <w:sz w:val="24"/>
          <w:szCs w:val="24"/>
        </w:rPr>
        <w:t>КПс</w:t>
      </w:r>
      <w:proofErr w:type="spellEnd"/>
      <w:r w:rsidRPr="00296C44">
        <w:rPr>
          <w:rFonts w:ascii="Times New Roman" w:hAnsi="Times New Roman" w:cs="Times New Roman"/>
          <w:sz w:val="24"/>
          <w:szCs w:val="24"/>
        </w:rPr>
        <w:t>) = 0, 5 (- 3°20, 0' + 3°18, 0') = - 1, 0' = - 60".</w:t>
      </w:r>
    </w:p>
    <w:p w14:paraId="797B4E0F"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 xml:space="preserve">Допускаются расхождения в значениях места нуля не более двойной точности отсчета по вертикальному кругу. В этом случае определяют значения углов наклона без усреднения величины МО по </w:t>
      </w:r>
      <w:proofErr w:type="gramStart"/>
      <w:r w:rsidRPr="00296C44">
        <w:rPr>
          <w:rFonts w:ascii="Times New Roman" w:hAnsi="Times New Roman" w:cs="Times New Roman"/>
          <w:sz w:val="24"/>
          <w:szCs w:val="24"/>
        </w:rPr>
        <w:t>формулам .</w:t>
      </w:r>
      <w:proofErr w:type="gramEnd"/>
    </w:p>
    <w:p w14:paraId="0A6E9787"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В примере:</w:t>
      </w:r>
    </w:p>
    <w:p w14:paraId="4FB7D61B"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vв</w:t>
      </w:r>
      <w:proofErr w:type="spellEnd"/>
      <w:r w:rsidRPr="00296C44">
        <w:rPr>
          <w:rFonts w:ascii="Times New Roman" w:hAnsi="Times New Roman" w:cs="Times New Roman"/>
          <w:sz w:val="24"/>
          <w:szCs w:val="24"/>
        </w:rPr>
        <w:t xml:space="preserve"> = +1°36, 5' - (-0, 75') = +1°37, 25' = +1°37'15";</w:t>
      </w:r>
    </w:p>
    <w:p w14:paraId="5A9DAF43" w14:textId="77777777" w:rsidR="00296C44" w:rsidRPr="00296C44" w:rsidRDefault="00296C44" w:rsidP="00296C44">
      <w:pPr>
        <w:spacing w:after="0" w:line="240" w:lineRule="auto"/>
        <w:ind w:firstLine="720"/>
        <w:rPr>
          <w:rFonts w:ascii="Times New Roman" w:hAnsi="Times New Roman" w:cs="Times New Roman"/>
          <w:sz w:val="24"/>
          <w:szCs w:val="24"/>
        </w:rPr>
      </w:pPr>
      <w:proofErr w:type="spellStart"/>
      <w:r w:rsidRPr="00296C44">
        <w:rPr>
          <w:rFonts w:ascii="Times New Roman" w:hAnsi="Times New Roman" w:cs="Times New Roman"/>
          <w:sz w:val="24"/>
          <w:szCs w:val="24"/>
        </w:rPr>
        <w:t>vc</w:t>
      </w:r>
      <w:proofErr w:type="spellEnd"/>
      <w:r w:rsidRPr="00296C44">
        <w:rPr>
          <w:rFonts w:ascii="Times New Roman" w:hAnsi="Times New Roman" w:cs="Times New Roman"/>
          <w:sz w:val="24"/>
          <w:szCs w:val="24"/>
        </w:rPr>
        <w:t xml:space="preserve"> = - 3°20, 0' - (-1, 0') = - 3°19, 0' = - 3°19'00".</w:t>
      </w:r>
    </w:p>
    <w:p w14:paraId="6E5974EE"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Обычно значения углов наклона вычисляют только при КЛ (при КП -контрольное вычисление) и записывают в соответствующей строке журнала.</w:t>
      </w:r>
    </w:p>
    <w:p w14:paraId="78E7B542" w14:textId="77777777" w:rsidR="00296C44" w:rsidRPr="00296C44" w:rsidRDefault="00296C44" w:rsidP="00296C44">
      <w:pPr>
        <w:spacing w:after="0" w:line="240" w:lineRule="auto"/>
        <w:ind w:firstLine="720"/>
        <w:rPr>
          <w:rFonts w:ascii="Times New Roman" w:hAnsi="Times New Roman" w:cs="Times New Roman"/>
          <w:sz w:val="24"/>
          <w:szCs w:val="24"/>
        </w:rPr>
      </w:pPr>
      <w:r w:rsidRPr="00296C44">
        <w:rPr>
          <w:rFonts w:ascii="Times New Roman" w:hAnsi="Times New Roman" w:cs="Times New Roman"/>
          <w:sz w:val="24"/>
          <w:szCs w:val="24"/>
        </w:rPr>
        <w:t>Значение места нуля вертикального круга стремятся сделать равным или очень близким к нулю.</w:t>
      </w:r>
    </w:p>
    <w:p w14:paraId="3C4B9817" w14:textId="61791770" w:rsidR="00296C44" w:rsidRDefault="00296C44" w:rsidP="00296C44">
      <w:pPr>
        <w:spacing w:after="0" w:line="240" w:lineRule="auto"/>
        <w:ind w:firstLine="720"/>
        <w:rPr>
          <w:rFonts w:ascii="Times New Roman" w:hAnsi="Times New Roman" w:cs="Times New Roman"/>
          <w:sz w:val="24"/>
          <w:szCs w:val="24"/>
        </w:rPr>
      </w:pPr>
    </w:p>
    <w:p w14:paraId="7D851B92" w14:textId="68DF2A35" w:rsidR="00CC6F65" w:rsidRPr="00CC6F65" w:rsidRDefault="00CC6F65" w:rsidP="00CC6F65">
      <w:pPr>
        <w:pStyle w:val="a3"/>
        <w:numPr>
          <w:ilvl w:val="0"/>
          <w:numId w:val="1"/>
        </w:numPr>
        <w:spacing w:after="0" w:line="240" w:lineRule="auto"/>
        <w:jc w:val="center"/>
        <w:rPr>
          <w:rFonts w:ascii="Times New Roman" w:hAnsi="Times New Roman" w:cs="Times New Roman"/>
          <w:b/>
          <w:bCs/>
          <w:sz w:val="24"/>
          <w:szCs w:val="24"/>
        </w:rPr>
      </w:pPr>
      <w:r w:rsidRPr="00CC6F65">
        <w:rPr>
          <w:rFonts w:ascii="Times New Roman" w:hAnsi="Times New Roman" w:cs="Times New Roman"/>
          <w:b/>
          <w:bCs/>
          <w:sz w:val="24"/>
          <w:szCs w:val="24"/>
        </w:rPr>
        <w:t xml:space="preserve">Измерение расстояний (горизонтальных </w:t>
      </w:r>
      <w:proofErr w:type="spellStart"/>
      <w:r w:rsidRPr="00CC6F65">
        <w:rPr>
          <w:rFonts w:ascii="Times New Roman" w:hAnsi="Times New Roman" w:cs="Times New Roman"/>
          <w:b/>
          <w:bCs/>
          <w:sz w:val="24"/>
          <w:szCs w:val="24"/>
        </w:rPr>
        <w:t>проложений</w:t>
      </w:r>
      <w:proofErr w:type="spellEnd"/>
      <w:r w:rsidRPr="00CC6F65">
        <w:rPr>
          <w:rFonts w:ascii="Times New Roman" w:hAnsi="Times New Roman" w:cs="Times New Roman"/>
          <w:b/>
          <w:bCs/>
          <w:sz w:val="24"/>
          <w:szCs w:val="24"/>
        </w:rPr>
        <w:t>)</w:t>
      </w:r>
    </w:p>
    <w:p w14:paraId="7912FF75" w14:textId="74CD34DD" w:rsidR="00CC6F65" w:rsidRPr="00CC6F65" w:rsidRDefault="00CC6F65" w:rsidP="00CC6F65">
      <w:pPr>
        <w:pStyle w:val="a3"/>
        <w:spacing w:after="0" w:line="240" w:lineRule="auto"/>
        <w:ind w:left="0"/>
        <w:jc w:val="center"/>
        <w:rPr>
          <w:rFonts w:ascii="Times New Roman" w:hAnsi="Times New Roman" w:cs="Times New Roman"/>
          <w:sz w:val="24"/>
          <w:szCs w:val="24"/>
        </w:rPr>
      </w:pPr>
      <w:r w:rsidRPr="00CC6F65">
        <w:rPr>
          <w:rFonts w:ascii="Times New Roman" w:hAnsi="Times New Roman" w:cs="Times New Roman"/>
          <w:noProof/>
          <w:sz w:val="24"/>
          <w:szCs w:val="24"/>
        </w:rPr>
        <w:lastRenderedPageBreak/>
        <w:drawing>
          <wp:inline distT="0" distB="0" distL="0" distR="0" wp14:anchorId="7F71F466" wp14:editId="159A1460">
            <wp:extent cx="5053035" cy="2942548"/>
            <wp:effectExtent l="0" t="0" r="0" b="0"/>
            <wp:docPr id="332" name="Google Shape;332;p52"/>
            <wp:cNvGraphicFramePr/>
            <a:graphic xmlns:a="http://schemas.openxmlformats.org/drawingml/2006/main">
              <a:graphicData uri="http://schemas.openxmlformats.org/drawingml/2006/picture">
                <pic:pic xmlns:pic="http://schemas.openxmlformats.org/drawingml/2006/picture">
                  <pic:nvPicPr>
                    <pic:cNvPr id="332" name="Google Shape;332;p52"/>
                    <pic:cNvPicPr preferRelativeResize="0"/>
                  </pic:nvPicPr>
                  <pic:blipFill rotWithShape="1">
                    <a:blip r:embed="rId10">
                      <a:alphaModFix/>
                      <a:extLst>
                        <a:ext uri="{BEBA8EAE-BF5A-486C-A8C5-ECC9F3942E4B}">
                          <a14:imgProps xmlns:a14="http://schemas.microsoft.com/office/drawing/2010/main">
                            <a14:imgLayer r:embed="rId11">
                              <a14:imgEffect>
                                <a14:saturation sat="101000"/>
                              </a14:imgEffect>
                            </a14:imgLayer>
                          </a14:imgProps>
                        </a:ext>
                      </a:extLst>
                    </a:blip>
                    <a:srcRect l="28282" t="24211" r="28112" b="29671"/>
                    <a:stretch/>
                  </pic:blipFill>
                  <pic:spPr>
                    <a:xfrm>
                      <a:off x="0" y="0"/>
                      <a:ext cx="5057030" cy="2944874"/>
                    </a:xfrm>
                    <a:prstGeom prst="rect">
                      <a:avLst/>
                    </a:prstGeom>
                    <a:noFill/>
                    <a:ln>
                      <a:noFill/>
                    </a:ln>
                  </pic:spPr>
                </pic:pic>
              </a:graphicData>
            </a:graphic>
          </wp:inline>
        </w:drawing>
      </w:r>
    </w:p>
    <w:sectPr w:rsidR="00CC6F65" w:rsidRPr="00CC6F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045C1"/>
    <w:multiLevelType w:val="hybridMultilevel"/>
    <w:tmpl w:val="CFDE0504"/>
    <w:lvl w:ilvl="0" w:tplc="03588A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12CE2469"/>
    <w:multiLevelType w:val="hybridMultilevel"/>
    <w:tmpl w:val="FE5C981E"/>
    <w:lvl w:ilvl="0" w:tplc="481E30B0">
      <w:start w:val="1"/>
      <w:numFmt w:val="decimal"/>
      <w:lvlText w:val="%1."/>
      <w:lvlJc w:val="left"/>
      <w:pPr>
        <w:tabs>
          <w:tab w:val="num" w:pos="720"/>
        </w:tabs>
        <w:ind w:left="720" w:hanging="360"/>
      </w:pPr>
    </w:lvl>
    <w:lvl w:ilvl="1" w:tplc="3B80F412" w:tentative="1">
      <w:start w:val="1"/>
      <w:numFmt w:val="decimal"/>
      <w:lvlText w:val="%2."/>
      <w:lvlJc w:val="left"/>
      <w:pPr>
        <w:tabs>
          <w:tab w:val="num" w:pos="1440"/>
        </w:tabs>
        <w:ind w:left="1440" w:hanging="360"/>
      </w:pPr>
    </w:lvl>
    <w:lvl w:ilvl="2" w:tplc="1E201F9E" w:tentative="1">
      <w:start w:val="1"/>
      <w:numFmt w:val="decimal"/>
      <w:lvlText w:val="%3."/>
      <w:lvlJc w:val="left"/>
      <w:pPr>
        <w:tabs>
          <w:tab w:val="num" w:pos="2160"/>
        </w:tabs>
        <w:ind w:left="2160" w:hanging="360"/>
      </w:pPr>
    </w:lvl>
    <w:lvl w:ilvl="3" w:tplc="5624277A" w:tentative="1">
      <w:start w:val="1"/>
      <w:numFmt w:val="decimal"/>
      <w:lvlText w:val="%4."/>
      <w:lvlJc w:val="left"/>
      <w:pPr>
        <w:tabs>
          <w:tab w:val="num" w:pos="2880"/>
        </w:tabs>
        <w:ind w:left="2880" w:hanging="360"/>
      </w:pPr>
    </w:lvl>
    <w:lvl w:ilvl="4" w:tplc="D7FC927A" w:tentative="1">
      <w:start w:val="1"/>
      <w:numFmt w:val="decimal"/>
      <w:lvlText w:val="%5."/>
      <w:lvlJc w:val="left"/>
      <w:pPr>
        <w:tabs>
          <w:tab w:val="num" w:pos="3600"/>
        </w:tabs>
        <w:ind w:left="3600" w:hanging="360"/>
      </w:pPr>
    </w:lvl>
    <w:lvl w:ilvl="5" w:tplc="F9946D76" w:tentative="1">
      <w:start w:val="1"/>
      <w:numFmt w:val="decimal"/>
      <w:lvlText w:val="%6."/>
      <w:lvlJc w:val="left"/>
      <w:pPr>
        <w:tabs>
          <w:tab w:val="num" w:pos="4320"/>
        </w:tabs>
        <w:ind w:left="4320" w:hanging="360"/>
      </w:pPr>
    </w:lvl>
    <w:lvl w:ilvl="6" w:tplc="DA5449BC" w:tentative="1">
      <w:start w:val="1"/>
      <w:numFmt w:val="decimal"/>
      <w:lvlText w:val="%7."/>
      <w:lvlJc w:val="left"/>
      <w:pPr>
        <w:tabs>
          <w:tab w:val="num" w:pos="5040"/>
        </w:tabs>
        <w:ind w:left="5040" w:hanging="360"/>
      </w:pPr>
    </w:lvl>
    <w:lvl w:ilvl="7" w:tplc="43F2079A" w:tentative="1">
      <w:start w:val="1"/>
      <w:numFmt w:val="decimal"/>
      <w:lvlText w:val="%8."/>
      <w:lvlJc w:val="left"/>
      <w:pPr>
        <w:tabs>
          <w:tab w:val="num" w:pos="5760"/>
        </w:tabs>
        <w:ind w:left="5760" w:hanging="360"/>
      </w:pPr>
    </w:lvl>
    <w:lvl w:ilvl="8" w:tplc="0E2644CA"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354"/>
    <w:rsid w:val="00296C44"/>
    <w:rsid w:val="005176D0"/>
    <w:rsid w:val="00556C19"/>
    <w:rsid w:val="00AB408D"/>
    <w:rsid w:val="00B86437"/>
    <w:rsid w:val="00CC6F65"/>
    <w:rsid w:val="00F603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341ED"/>
  <w15:chartTrackingRefBased/>
  <w15:docId w15:val="{F806044C-8DFE-42AF-A313-E70D2E9D3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6C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46871">
      <w:bodyDiv w:val="1"/>
      <w:marLeft w:val="0"/>
      <w:marRight w:val="0"/>
      <w:marTop w:val="0"/>
      <w:marBottom w:val="0"/>
      <w:divBdr>
        <w:top w:val="none" w:sz="0" w:space="0" w:color="auto"/>
        <w:left w:val="none" w:sz="0" w:space="0" w:color="auto"/>
        <w:bottom w:val="none" w:sz="0" w:space="0" w:color="auto"/>
        <w:right w:val="none" w:sz="0" w:space="0" w:color="auto"/>
      </w:divBdr>
    </w:div>
    <w:div w:id="141239489">
      <w:bodyDiv w:val="1"/>
      <w:marLeft w:val="0"/>
      <w:marRight w:val="0"/>
      <w:marTop w:val="0"/>
      <w:marBottom w:val="0"/>
      <w:divBdr>
        <w:top w:val="none" w:sz="0" w:space="0" w:color="auto"/>
        <w:left w:val="none" w:sz="0" w:space="0" w:color="auto"/>
        <w:bottom w:val="none" w:sz="0" w:space="0" w:color="auto"/>
        <w:right w:val="none" w:sz="0" w:space="0" w:color="auto"/>
      </w:divBdr>
    </w:div>
    <w:div w:id="181361774">
      <w:bodyDiv w:val="1"/>
      <w:marLeft w:val="0"/>
      <w:marRight w:val="0"/>
      <w:marTop w:val="0"/>
      <w:marBottom w:val="0"/>
      <w:divBdr>
        <w:top w:val="none" w:sz="0" w:space="0" w:color="auto"/>
        <w:left w:val="none" w:sz="0" w:space="0" w:color="auto"/>
        <w:bottom w:val="none" w:sz="0" w:space="0" w:color="auto"/>
        <w:right w:val="none" w:sz="0" w:space="0" w:color="auto"/>
      </w:divBdr>
    </w:div>
    <w:div w:id="304437809">
      <w:bodyDiv w:val="1"/>
      <w:marLeft w:val="0"/>
      <w:marRight w:val="0"/>
      <w:marTop w:val="0"/>
      <w:marBottom w:val="0"/>
      <w:divBdr>
        <w:top w:val="none" w:sz="0" w:space="0" w:color="auto"/>
        <w:left w:val="none" w:sz="0" w:space="0" w:color="auto"/>
        <w:bottom w:val="none" w:sz="0" w:space="0" w:color="auto"/>
        <w:right w:val="none" w:sz="0" w:space="0" w:color="auto"/>
      </w:divBdr>
    </w:div>
    <w:div w:id="319895073">
      <w:bodyDiv w:val="1"/>
      <w:marLeft w:val="0"/>
      <w:marRight w:val="0"/>
      <w:marTop w:val="0"/>
      <w:marBottom w:val="0"/>
      <w:divBdr>
        <w:top w:val="none" w:sz="0" w:space="0" w:color="auto"/>
        <w:left w:val="none" w:sz="0" w:space="0" w:color="auto"/>
        <w:bottom w:val="none" w:sz="0" w:space="0" w:color="auto"/>
        <w:right w:val="none" w:sz="0" w:space="0" w:color="auto"/>
      </w:divBdr>
    </w:div>
    <w:div w:id="338700915">
      <w:bodyDiv w:val="1"/>
      <w:marLeft w:val="0"/>
      <w:marRight w:val="0"/>
      <w:marTop w:val="0"/>
      <w:marBottom w:val="0"/>
      <w:divBdr>
        <w:top w:val="none" w:sz="0" w:space="0" w:color="auto"/>
        <w:left w:val="none" w:sz="0" w:space="0" w:color="auto"/>
        <w:bottom w:val="none" w:sz="0" w:space="0" w:color="auto"/>
        <w:right w:val="none" w:sz="0" w:space="0" w:color="auto"/>
      </w:divBdr>
    </w:div>
    <w:div w:id="416826675">
      <w:bodyDiv w:val="1"/>
      <w:marLeft w:val="0"/>
      <w:marRight w:val="0"/>
      <w:marTop w:val="0"/>
      <w:marBottom w:val="0"/>
      <w:divBdr>
        <w:top w:val="none" w:sz="0" w:space="0" w:color="auto"/>
        <w:left w:val="none" w:sz="0" w:space="0" w:color="auto"/>
        <w:bottom w:val="none" w:sz="0" w:space="0" w:color="auto"/>
        <w:right w:val="none" w:sz="0" w:space="0" w:color="auto"/>
      </w:divBdr>
    </w:div>
    <w:div w:id="512257159">
      <w:bodyDiv w:val="1"/>
      <w:marLeft w:val="0"/>
      <w:marRight w:val="0"/>
      <w:marTop w:val="0"/>
      <w:marBottom w:val="0"/>
      <w:divBdr>
        <w:top w:val="none" w:sz="0" w:space="0" w:color="auto"/>
        <w:left w:val="none" w:sz="0" w:space="0" w:color="auto"/>
        <w:bottom w:val="none" w:sz="0" w:space="0" w:color="auto"/>
        <w:right w:val="none" w:sz="0" w:space="0" w:color="auto"/>
      </w:divBdr>
    </w:div>
    <w:div w:id="616066282">
      <w:bodyDiv w:val="1"/>
      <w:marLeft w:val="0"/>
      <w:marRight w:val="0"/>
      <w:marTop w:val="0"/>
      <w:marBottom w:val="0"/>
      <w:divBdr>
        <w:top w:val="none" w:sz="0" w:space="0" w:color="auto"/>
        <w:left w:val="none" w:sz="0" w:space="0" w:color="auto"/>
        <w:bottom w:val="none" w:sz="0" w:space="0" w:color="auto"/>
        <w:right w:val="none" w:sz="0" w:space="0" w:color="auto"/>
      </w:divBdr>
    </w:div>
    <w:div w:id="639383224">
      <w:bodyDiv w:val="1"/>
      <w:marLeft w:val="0"/>
      <w:marRight w:val="0"/>
      <w:marTop w:val="0"/>
      <w:marBottom w:val="0"/>
      <w:divBdr>
        <w:top w:val="none" w:sz="0" w:space="0" w:color="auto"/>
        <w:left w:val="none" w:sz="0" w:space="0" w:color="auto"/>
        <w:bottom w:val="none" w:sz="0" w:space="0" w:color="auto"/>
        <w:right w:val="none" w:sz="0" w:space="0" w:color="auto"/>
      </w:divBdr>
    </w:div>
    <w:div w:id="717700680">
      <w:bodyDiv w:val="1"/>
      <w:marLeft w:val="0"/>
      <w:marRight w:val="0"/>
      <w:marTop w:val="0"/>
      <w:marBottom w:val="0"/>
      <w:divBdr>
        <w:top w:val="none" w:sz="0" w:space="0" w:color="auto"/>
        <w:left w:val="none" w:sz="0" w:space="0" w:color="auto"/>
        <w:bottom w:val="none" w:sz="0" w:space="0" w:color="auto"/>
        <w:right w:val="none" w:sz="0" w:space="0" w:color="auto"/>
      </w:divBdr>
    </w:div>
    <w:div w:id="990136361">
      <w:bodyDiv w:val="1"/>
      <w:marLeft w:val="0"/>
      <w:marRight w:val="0"/>
      <w:marTop w:val="0"/>
      <w:marBottom w:val="0"/>
      <w:divBdr>
        <w:top w:val="none" w:sz="0" w:space="0" w:color="auto"/>
        <w:left w:val="none" w:sz="0" w:space="0" w:color="auto"/>
        <w:bottom w:val="none" w:sz="0" w:space="0" w:color="auto"/>
        <w:right w:val="none" w:sz="0" w:space="0" w:color="auto"/>
      </w:divBdr>
    </w:div>
    <w:div w:id="1345593002">
      <w:bodyDiv w:val="1"/>
      <w:marLeft w:val="0"/>
      <w:marRight w:val="0"/>
      <w:marTop w:val="0"/>
      <w:marBottom w:val="0"/>
      <w:divBdr>
        <w:top w:val="none" w:sz="0" w:space="0" w:color="auto"/>
        <w:left w:val="none" w:sz="0" w:space="0" w:color="auto"/>
        <w:bottom w:val="none" w:sz="0" w:space="0" w:color="auto"/>
        <w:right w:val="none" w:sz="0" w:space="0" w:color="auto"/>
      </w:divBdr>
    </w:div>
    <w:div w:id="1417242192">
      <w:bodyDiv w:val="1"/>
      <w:marLeft w:val="0"/>
      <w:marRight w:val="0"/>
      <w:marTop w:val="0"/>
      <w:marBottom w:val="0"/>
      <w:divBdr>
        <w:top w:val="none" w:sz="0" w:space="0" w:color="auto"/>
        <w:left w:val="none" w:sz="0" w:space="0" w:color="auto"/>
        <w:bottom w:val="none" w:sz="0" w:space="0" w:color="auto"/>
        <w:right w:val="none" w:sz="0" w:space="0" w:color="auto"/>
      </w:divBdr>
    </w:div>
    <w:div w:id="1545633190">
      <w:bodyDiv w:val="1"/>
      <w:marLeft w:val="0"/>
      <w:marRight w:val="0"/>
      <w:marTop w:val="0"/>
      <w:marBottom w:val="0"/>
      <w:divBdr>
        <w:top w:val="none" w:sz="0" w:space="0" w:color="auto"/>
        <w:left w:val="none" w:sz="0" w:space="0" w:color="auto"/>
        <w:bottom w:val="none" w:sz="0" w:space="0" w:color="auto"/>
        <w:right w:val="none" w:sz="0" w:space="0" w:color="auto"/>
      </w:divBdr>
      <w:divsChild>
        <w:div w:id="1729375935">
          <w:marLeft w:val="547"/>
          <w:marRight w:val="0"/>
          <w:marTop w:val="0"/>
          <w:marBottom w:val="0"/>
          <w:divBdr>
            <w:top w:val="none" w:sz="0" w:space="0" w:color="auto"/>
            <w:left w:val="none" w:sz="0" w:space="0" w:color="auto"/>
            <w:bottom w:val="none" w:sz="0" w:space="0" w:color="auto"/>
            <w:right w:val="none" w:sz="0" w:space="0" w:color="auto"/>
          </w:divBdr>
        </w:div>
      </w:divsChild>
    </w:div>
    <w:div w:id="1874876451">
      <w:bodyDiv w:val="1"/>
      <w:marLeft w:val="0"/>
      <w:marRight w:val="0"/>
      <w:marTop w:val="0"/>
      <w:marBottom w:val="0"/>
      <w:divBdr>
        <w:top w:val="none" w:sz="0" w:space="0" w:color="auto"/>
        <w:left w:val="none" w:sz="0" w:space="0" w:color="auto"/>
        <w:bottom w:val="none" w:sz="0" w:space="0" w:color="auto"/>
        <w:right w:val="none" w:sz="0" w:space="0" w:color="auto"/>
      </w:divBdr>
    </w:div>
    <w:div w:id="1878733240">
      <w:bodyDiv w:val="1"/>
      <w:marLeft w:val="0"/>
      <w:marRight w:val="0"/>
      <w:marTop w:val="0"/>
      <w:marBottom w:val="0"/>
      <w:divBdr>
        <w:top w:val="none" w:sz="0" w:space="0" w:color="auto"/>
        <w:left w:val="none" w:sz="0" w:space="0" w:color="auto"/>
        <w:bottom w:val="none" w:sz="0" w:space="0" w:color="auto"/>
        <w:right w:val="none" w:sz="0" w:space="0" w:color="auto"/>
      </w:divBdr>
    </w:div>
    <w:div w:id="2130318352">
      <w:bodyDiv w:val="1"/>
      <w:marLeft w:val="0"/>
      <w:marRight w:val="0"/>
      <w:marTop w:val="0"/>
      <w:marBottom w:val="0"/>
      <w:divBdr>
        <w:top w:val="none" w:sz="0" w:space="0" w:color="auto"/>
        <w:left w:val="none" w:sz="0" w:space="0" w:color="auto"/>
        <w:bottom w:val="none" w:sz="0" w:space="0" w:color="auto"/>
        <w:right w:val="none" w:sz="0" w:space="0" w:color="auto"/>
      </w:divBdr>
    </w:div>
    <w:div w:id="214638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microsoft.com/office/2007/relationships/hdphoto" Target="media/hdphoto1.wdp"/><Relationship Id="rId5" Type="http://schemas.openxmlformats.org/officeDocument/2006/relationships/image" Target="media/image1.jp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1799</Words>
  <Characters>10256</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Кончакова Наталья Викторовна</dc:creator>
  <cp:keywords/>
  <dc:description/>
  <cp:lastModifiedBy>Кончакова Наталья Викторовна</cp:lastModifiedBy>
  <cp:revision>2</cp:revision>
  <dcterms:created xsi:type="dcterms:W3CDTF">2025-11-24T06:07:00Z</dcterms:created>
  <dcterms:modified xsi:type="dcterms:W3CDTF">2025-11-24T06:07:00Z</dcterms:modified>
</cp:coreProperties>
</file>