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A2" w:rsidRDefault="007759A7" w:rsidP="00894697">
      <w:pPr>
        <w:spacing w:after="0" w:line="240" w:lineRule="auto"/>
        <w:contextualSpacing/>
        <w:rPr>
          <w:rFonts w:ascii="Times New Roman" w:hAnsi="Times New Roman"/>
          <w:sz w:val="28"/>
          <w:szCs w:val="28"/>
          <w:lang w:val="en-US"/>
        </w:rPr>
      </w:pPr>
      <w:bookmarkStart w:id="0" w:name="_Toc263612350"/>
      <w:r>
        <w:rPr>
          <w:rFonts w:ascii="Times New Roman" w:hAnsi="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23pt">
            <v:imagedata r:id="rId8" o:title="Дозиметрия"/>
          </v:shape>
        </w:pict>
      </w:r>
    </w:p>
    <w:p w:rsidR="005E7EA2" w:rsidRPr="00E83D92" w:rsidRDefault="005E7EA2" w:rsidP="00955915">
      <w:pPr>
        <w:spacing w:after="0" w:line="240" w:lineRule="auto"/>
        <w:ind w:firstLine="5940"/>
        <w:contextualSpacing/>
        <w:rPr>
          <w:rFonts w:ascii="Times New Roman" w:hAnsi="Times New Roman"/>
          <w:sz w:val="28"/>
          <w:szCs w:val="28"/>
        </w:rPr>
      </w:pPr>
      <w:r w:rsidRPr="00E83D92">
        <w:rPr>
          <w:rFonts w:ascii="Times New Roman" w:hAnsi="Times New Roman"/>
          <w:sz w:val="28"/>
          <w:szCs w:val="28"/>
        </w:rPr>
        <w:lastRenderedPageBreak/>
        <w:t>УТВЕРЖДАЮ</w:t>
      </w:r>
    </w:p>
    <w:p w:rsidR="005E7EA2" w:rsidRPr="00E83D92" w:rsidRDefault="005E7EA2" w:rsidP="00955915">
      <w:pPr>
        <w:spacing w:after="0" w:line="240" w:lineRule="auto"/>
        <w:ind w:firstLine="5940"/>
        <w:contextualSpacing/>
        <w:rPr>
          <w:rFonts w:ascii="Times New Roman" w:hAnsi="Times New Roman"/>
          <w:sz w:val="28"/>
          <w:szCs w:val="28"/>
        </w:rPr>
      </w:pPr>
      <w:r>
        <w:rPr>
          <w:rFonts w:ascii="Times New Roman" w:hAnsi="Times New Roman"/>
          <w:sz w:val="28"/>
          <w:szCs w:val="28"/>
        </w:rPr>
        <w:t>Д</w:t>
      </w:r>
      <w:r w:rsidRPr="00E83D92">
        <w:rPr>
          <w:rFonts w:ascii="Times New Roman" w:hAnsi="Times New Roman"/>
          <w:sz w:val="28"/>
          <w:szCs w:val="28"/>
        </w:rPr>
        <w:t>иректор ФТИ</w:t>
      </w:r>
    </w:p>
    <w:p w:rsidR="005E7EA2" w:rsidRPr="00E83D92" w:rsidRDefault="005E7EA2" w:rsidP="00BD0C08">
      <w:pPr>
        <w:spacing w:after="0" w:line="240" w:lineRule="auto"/>
        <w:ind w:firstLine="709"/>
        <w:contextualSpacing/>
        <w:jc w:val="right"/>
        <w:rPr>
          <w:rFonts w:ascii="Times New Roman" w:hAnsi="Times New Roman"/>
          <w:sz w:val="28"/>
          <w:szCs w:val="28"/>
        </w:rPr>
      </w:pPr>
      <w:r w:rsidRPr="00E83D92">
        <w:rPr>
          <w:rFonts w:ascii="Times New Roman" w:hAnsi="Times New Roman"/>
          <w:sz w:val="28"/>
          <w:szCs w:val="28"/>
        </w:rPr>
        <w:t>___________О.Ю. Долматов</w:t>
      </w:r>
    </w:p>
    <w:p w:rsidR="005E7EA2" w:rsidRPr="00E83D92" w:rsidRDefault="005E7EA2" w:rsidP="00BD0C08">
      <w:pPr>
        <w:spacing w:after="0" w:line="240" w:lineRule="auto"/>
        <w:ind w:firstLine="709"/>
        <w:contextualSpacing/>
        <w:jc w:val="right"/>
        <w:rPr>
          <w:rFonts w:ascii="Times New Roman" w:hAnsi="Times New Roman"/>
          <w:sz w:val="28"/>
          <w:szCs w:val="28"/>
        </w:rPr>
      </w:pPr>
      <w:r w:rsidRPr="00E83D92">
        <w:rPr>
          <w:rFonts w:ascii="Times New Roman" w:hAnsi="Times New Roman"/>
          <w:sz w:val="28"/>
          <w:szCs w:val="28"/>
        </w:rPr>
        <w:t>«___»_____________201</w:t>
      </w:r>
      <w:r w:rsidR="00894697">
        <w:rPr>
          <w:rFonts w:ascii="Times New Roman" w:hAnsi="Times New Roman"/>
          <w:sz w:val="28"/>
          <w:szCs w:val="28"/>
        </w:rPr>
        <w:t>6</w:t>
      </w:r>
      <w:r w:rsidRPr="00E83D92">
        <w:rPr>
          <w:rFonts w:ascii="Times New Roman" w:hAnsi="Times New Roman"/>
          <w:sz w:val="28"/>
          <w:szCs w:val="28"/>
        </w:rPr>
        <w:t xml:space="preserve"> г.</w:t>
      </w:r>
    </w:p>
    <w:p w:rsidR="005E7EA2" w:rsidRPr="00E83D92" w:rsidRDefault="005E7EA2" w:rsidP="00BD0C08">
      <w:pPr>
        <w:spacing w:after="0" w:line="240" w:lineRule="auto"/>
        <w:ind w:firstLine="709"/>
        <w:contextualSpacing/>
        <w:jc w:val="both"/>
        <w:rPr>
          <w:rFonts w:ascii="Times New Roman" w:hAnsi="Times New Roman"/>
          <w:sz w:val="28"/>
          <w:szCs w:val="28"/>
        </w:rPr>
      </w:pPr>
    </w:p>
    <w:p w:rsidR="005E7EA2" w:rsidRPr="00E83D92" w:rsidRDefault="005E7EA2" w:rsidP="00BD0C08">
      <w:pPr>
        <w:spacing w:after="0" w:line="240" w:lineRule="auto"/>
        <w:ind w:firstLine="709"/>
        <w:contextualSpacing/>
        <w:jc w:val="both"/>
        <w:rPr>
          <w:rFonts w:ascii="Times New Roman" w:hAnsi="Times New Roman"/>
          <w:b/>
          <w:sz w:val="28"/>
          <w:szCs w:val="28"/>
        </w:rPr>
      </w:pPr>
    </w:p>
    <w:p w:rsidR="005E7EA2" w:rsidRPr="00E83D92" w:rsidRDefault="005E7EA2" w:rsidP="00BD0C08">
      <w:pPr>
        <w:spacing w:after="0" w:line="240" w:lineRule="auto"/>
        <w:ind w:firstLine="709"/>
        <w:contextualSpacing/>
        <w:jc w:val="both"/>
        <w:rPr>
          <w:rFonts w:ascii="Times New Roman" w:hAnsi="Times New Roman"/>
          <w:b/>
          <w:sz w:val="28"/>
          <w:szCs w:val="28"/>
        </w:rPr>
      </w:pPr>
    </w:p>
    <w:p w:rsidR="005E7EA2" w:rsidRPr="00E83D92" w:rsidRDefault="005E7EA2" w:rsidP="00BD0C08">
      <w:pPr>
        <w:spacing w:after="0" w:line="240" w:lineRule="auto"/>
        <w:ind w:firstLine="709"/>
        <w:contextualSpacing/>
        <w:jc w:val="both"/>
        <w:rPr>
          <w:rFonts w:ascii="Times New Roman" w:hAnsi="Times New Roman"/>
          <w:b/>
          <w:sz w:val="28"/>
          <w:szCs w:val="28"/>
        </w:rPr>
      </w:pPr>
      <w:r w:rsidRPr="00E83D92">
        <w:rPr>
          <w:rFonts w:ascii="Times New Roman" w:hAnsi="Times New Roman"/>
          <w:b/>
          <w:sz w:val="28"/>
          <w:szCs w:val="28"/>
        </w:rPr>
        <w:t xml:space="preserve">БАЗОВАЯ РАБОЧАЯ ПРОГРАММА МОДУЛЯ (ДИСЦИПЛИНЫ) </w:t>
      </w:r>
    </w:p>
    <w:p w:rsidR="005E7EA2" w:rsidRPr="00E83D92" w:rsidRDefault="005E7EA2" w:rsidP="00BD0C08">
      <w:pPr>
        <w:spacing w:after="0" w:line="240" w:lineRule="auto"/>
        <w:ind w:firstLine="709"/>
        <w:contextualSpacing/>
        <w:jc w:val="both"/>
        <w:rPr>
          <w:rFonts w:ascii="Times New Roman" w:hAnsi="Times New Roman"/>
          <w:b/>
          <w:sz w:val="28"/>
          <w:szCs w:val="28"/>
          <w:u w:val="single"/>
        </w:rPr>
      </w:pPr>
      <w:r w:rsidRPr="00E83D92">
        <w:rPr>
          <w:rFonts w:ascii="Times New Roman" w:hAnsi="Times New Roman"/>
          <w:b/>
          <w:sz w:val="28"/>
          <w:szCs w:val="28"/>
          <w:u w:val="single"/>
        </w:rPr>
        <w:t xml:space="preserve"> Дозиметрия и защита от ионизирующих излучений</w:t>
      </w:r>
    </w:p>
    <w:p w:rsidR="005E7EA2" w:rsidRPr="00E83D92" w:rsidRDefault="005E7EA2" w:rsidP="00BD0C08">
      <w:pPr>
        <w:spacing w:after="0" w:line="240" w:lineRule="auto"/>
        <w:ind w:firstLine="709"/>
        <w:contextualSpacing/>
        <w:jc w:val="both"/>
        <w:rPr>
          <w:rFonts w:ascii="Times New Roman" w:hAnsi="Times New Roman"/>
          <w:sz w:val="28"/>
          <w:szCs w:val="28"/>
        </w:rPr>
      </w:pP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Направление (специальность) ООП 14.03.02 – Ядерные физика и технологии</w:t>
      </w: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Профиль(и) подготовки (специализация, программа) – Ядерные реакторы и энергетические установки</w:t>
      </w: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Квалификация (степень)  бакалавр</w:t>
      </w: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Базовый учебный план приема  2016 г.</w:t>
      </w:r>
    </w:p>
    <w:p w:rsidR="00894697" w:rsidRPr="00894697" w:rsidRDefault="00F90A5E" w:rsidP="00894697">
      <w:pPr>
        <w:spacing w:after="0" w:line="240" w:lineRule="auto"/>
        <w:contextualSpacing/>
        <w:jc w:val="both"/>
        <w:rPr>
          <w:rFonts w:ascii="Times New Roman" w:hAnsi="Times New Roman"/>
          <w:sz w:val="28"/>
          <w:szCs w:val="28"/>
        </w:rPr>
      </w:pPr>
      <w:r>
        <w:rPr>
          <w:rFonts w:ascii="Times New Roman" w:hAnsi="Times New Roman"/>
          <w:sz w:val="28"/>
          <w:szCs w:val="28"/>
        </w:rPr>
        <w:t xml:space="preserve">Курс     </w:t>
      </w:r>
      <w:r w:rsidR="00894697" w:rsidRPr="00F90A5E">
        <w:rPr>
          <w:rFonts w:ascii="Times New Roman" w:hAnsi="Times New Roman"/>
          <w:sz w:val="28"/>
          <w:szCs w:val="28"/>
          <w:u w:val="single"/>
        </w:rPr>
        <w:t>3</w:t>
      </w:r>
      <w:r>
        <w:rPr>
          <w:rFonts w:ascii="Times New Roman" w:hAnsi="Times New Roman"/>
          <w:sz w:val="28"/>
          <w:szCs w:val="28"/>
        </w:rPr>
        <w:t xml:space="preserve">    семестр   </w:t>
      </w:r>
      <w:r w:rsidRPr="00F90A5E">
        <w:rPr>
          <w:rFonts w:ascii="Times New Roman" w:hAnsi="Times New Roman"/>
          <w:sz w:val="28"/>
          <w:szCs w:val="28"/>
          <w:u w:val="single"/>
        </w:rPr>
        <w:t>6</w:t>
      </w: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 xml:space="preserve">Количество кредитов </w:t>
      </w:r>
      <w:r w:rsidR="00F90A5E">
        <w:rPr>
          <w:rFonts w:ascii="Times New Roman" w:hAnsi="Times New Roman"/>
          <w:sz w:val="28"/>
          <w:szCs w:val="28"/>
        </w:rPr>
        <w:t xml:space="preserve">  </w:t>
      </w:r>
      <w:r w:rsidR="00F90A5E" w:rsidRPr="00F90A5E">
        <w:rPr>
          <w:rFonts w:ascii="Times New Roman" w:hAnsi="Times New Roman"/>
          <w:sz w:val="28"/>
          <w:szCs w:val="28"/>
          <w:u w:val="single"/>
        </w:rPr>
        <w:t>6</w:t>
      </w:r>
    </w:p>
    <w:p w:rsidR="00894697" w:rsidRPr="00894697" w:rsidRDefault="00894697" w:rsidP="00894697">
      <w:pPr>
        <w:spacing w:after="0" w:line="240" w:lineRule="auto"/>
        <w:contextualSpacing/>
        <w:jc w:val="both"/>
        <w:rPr>
          <w:rFonts w:ascii="Times New Roman" w:hAnsi="Times New Roman"/>
          <w:sz w:val="28"/>
          <w:szCs w:val="28"/>
        </w:rPr>
      </w:pPr>
      <w:r w:rsidRPr="00894697">
        <w:rPr>
          <w:rFonts w:ascii="Times New Roman" w:hAnsi="Times New Roman"/>
          <w:sz w:val="28"/>
          <w:szCs w:val="28"/>
        </w:rPr>
        <w:t>Код дисциплины  Б1.ВМ5.2.</w:t>
      </w:r>
      <w:r w:rsidR="00F90A5E">
        <w:rPr>
          <w:rFonts w:ascii="Times New Roman" w:hAnsi="Times New Roman"/>
          <w:sz w:val="28"/>
          <w:szCs w:val="28"/>
        </w:rPr>
        <w:t>2</w:t>
      </w:r>
    </w:p>
    <w:p w:rsidR="00894697" w:rsidRDefault="00894697" w:rsidP="00BD0C08">
      <w:pPr>
        <w:spacing w:after="0" w:line="240" w:lineRule="auto"/>
        <w:contextualSpacing/>
        <w:jc w:val="both"/>
        <w:rPr>
          <w:rFonts w:ascii="Times New Roman" w:hAnsi="Times New Roman"/>
          <w:sz w:val="24"/>
          <w:szCs w:val="24"/>
        </w:rPr>
      </w:pPr>
    </w:p>
    <w:p w:rsidR="005E7EA2" w:rsidRPr="00E83D92" w:rsidRDefault="005E7EA2" w:rsidP="00BD0C08">
      <w:pPr>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6071"/>
      </w:tblGrid>
      <w:tr w:rsidR="005E7EA2" w:rsidRPr="00E83D92" w:rsidTr="00477EEF">
        <w:trPr>
          <w:trHeight w:val="135"/>
        </w:trPr>
        <w:tc>
          <w:tcPr>
            <w:tcW w:w="3500" w:type="dxa"/>
            <w:vMerge w:val="restart"/>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Виды учебной деятельности</w:t>
            </w:r>
          </w:p>
        </w:tc>
        <w:tc>
          <w:tcPr>
            <w:tcW w:w="6071"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Временной ресурс по очной форме обучения</w:t>
            </w:r>
          </w:p>
        </w:tc>
      </w:tr>
      <w:tr w:rsidR="005E7EA2" w:rsidRPr="00E83D92" w:rsidTr="00477EEF">
        <w:trPr>
          <w:trHeight w:val="135"/>
        </w:trPr>
        <w:tc>
          <w:tcPr>
            <w:tcW w:w="3500" w:type="dxa"/>
            <w:vMerge/>
          </w:tcPr>
          <w:p w:rsidR="005E7EA2" w:rsidRPr="00E83D92" w:rsidRDefault="005E7EA2" w:rsidP="00BD0C08">
            <w:pPr>
              <w:spacing w:after="0" w:line="240" w:lineRule="auto"/>
              <w:contextualSpacing/>
              <w:jc w:val="both"/>
              <w:rPr>
                <w:rFonts w:ascii="Times New Roman" w:hAnsi="Times New Roman"/>
                <w:sz w:val="28"/>
                <w:szCs w:val="28"/>
              </w:rPr>
            </w:pPr>
          </w:p>
        </w:tc>
        <w:tc>
          <w:tcPr>
            <w:tcW w:w="6071" w:type="dxa"/>
          </w:tcPr>
          <w:p w:rsidR="005E7EA2" w:rsidRPr="00E83D92" w:rsidRDefault="005E7EA2" w:rsidP="00BD0C08">
            <w:pPr>
              <w:spacing w:after="0" w:line="240" w:lineRule="auto"/>
              <w:contextualSpacing/>
              <w:jc w:val="both"/>
              <w:rPr>
                <w:rFonts w:ascii="Times New Roman" w:hAnsi="Times New Roman"/>
                <w:sz w:val="28"/>
                <w:szCs w:val="28"/>
              </w:rPr>
            </w:pPr>
          </w:p>
        </w:tc>
      </w:tr>
      <w:tr w:rsidR="005E7EA2" w:rsidRPr="00E83D92" w:rsidTr="00477EEF">
        <w:trPr>
          <w:trHeight w:val="236"/>
        </w:trPr>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Лекции,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16</w:t>
            </w:r>
          </w:p>
        </w:tc>
      </w:tr>
      <w:tr w:rsidR="005E7EA2" w:rsidRPr="00E83D92" w:rsidTr="00477EEF">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Практические занятия,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32</w:t>
            </w:r>
          </w:p>
        </w:tc>
      </w:tr>
      <w:tr w:rsidR="005E7EA2" w:rsidRPr="00E83D92" w:rsidTr="00477EEF">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Лабораторные занятия,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32</w:t>
            </w:r>
          </w:p>
        </w:tc>
      </w:tr>
      <w:tr w:rsidR="005E7EA2" w:rsidRPr="00E83D92" w:rsidTr="00477EEF">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Аудиторные занятия,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80</w:t>
            </w:r>
          </w:p>
        </w:tc>
      </w:tr>
      <w:tr w:rsidR="005E7EA2" w:rsidRPr="00E83D92" w:rsidTr="00477EEF">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Самостоятельная работа,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136</w:t>
            </w:r>
          </w:p>
        </w:tc>
      </w:tr>
      <w:tr w:rsidR="005E7EA2" w:rsidRPr="00E83D92" w:rsidTr="00477EEF">
        <w:tc>
          <w:tcPr>
            <w:tcW w:w="3500" w:type="dxa"/>
          </w:tcPr>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ИТОГО, ч</w:t>
            </w:r>
          </w:p>
        </w:tc>
        <w:tc>
          <w:tcPr>
            <w:tcW w:w="6071" w:type="dxa"/>
          </w:tcPr>
          <w:p w:rsidR="005E7EA2" w:rsidRPr="00E83D92" w:rsidRDefault="005E7EA2" w:rsidP="00BD0C08">
            <w:pPr>
              <w:spacing w:after="0" w:line="240" w:lineRule="auto"/>
              <w:contextualSpacing/>
              <w:jc w:val="center"/>
              <w:rPr>
                <w:rFonts w:ascii="Times New Roman" w:hAnsi="Times New Roman"/>
                <w:sz w:val="28"/>
                <w:szCs w:val="28"/>
              </w:rPr>
            </w:pPr>
            <w:r w:rsidRPr="00E83D92">
              <w:rPr>
                <w:rFonts w:ascii="Times New Roman" w:hAnsi="Times New Roman"/>
                <w:sz w:val="28"/>
                <w:szCs w:val="28"/>
              </w:rPr>
              <w:t>216</w:t>
            </w:r>
          </w:p>
        </w:tc>
      </w:tr>
    </w:tbl>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 xml:space="preserve">Вид промежуточной аттестации  –  </w:t>
      </w:r>
      <w:r w:rsidRPr="00E83D92">
        <w:rPr>
          <w:rFonts w:ascii="Times New Roman" w:hAnsi="Times New Roman"/>
          <w:sz w:val="28"/>
          <w:szCs w:val="28"/>
          <w:u w:val="single"/>
        </w:rPr>
        <w:t>экзамен в 6 семестре</w:t>
      </w:r>
    </w:p>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Обеспечивающее подразделение –</w:t>
      </w:r>
    </w:p>
    <w:p w:rsidR="005E7EA2" w:rsidRPr="00E83D92" w:rsidRDefault="005E7EA2" w:rsidP="00BD0C08">
      <w:pPr>
        <w:spacing w:after="0" w:line="240" w:lineRule="auto"/>
        <w:contextualSpacing/>
        <w:jc w:val="both"/>
        <w:rPr>
          <w:rFonts w:ascii="Times New Roman" w:hAnsi="Times New Roman"/>
          <w:b/>
          <w:i/>
          <w:sz w:val="28"/>
          <w:szCs w:val="28"/>
          <w:u w:val="single"/>
        </w:rPr>
      </w:pPr>
      <w:r w:rsidRPr="00E83D92">
        <w:rPr>
          <w:rFonts w:ascii="Times New Roman" w:hAnsi="Times New Roman"/>
          <w:b/>
          <w:i/>
          <w:sz w:val="28"/>
          <w:szCs w:val="28"/>
          <w:u w:val="single"/>
          <w:lang w:val="en-US"/>
        </w:rPr>
        <w:t>R</w:t>
      </w:r>
      <w:r w:rsidRPr="00E83D92">
        <w:rPr>
          <w:rFonts w:ascii="Times New Roman" w:hAnsi="Times New Roman"/>
          <w:b/>
          <w:i/>
          <w:sz w:val="28"/>
          <w:szCs w:val="28"/>
          <w:u w:val="single"/>
        </w:rPr>
        <w:t>афедра физико-энергетичсских установок ФТИ</w:t>
      </w:r>
    </w:p>
    <w:p w:rsidR="005E7EA2" w:rsidRPr="00E83D92" w:rsidRDefault="005E7EA2" w:rsidP="00BD0C08">
      <w:pPr>
        <w:spacing w:after="0" w:line="240" w:lineRule="auto"/>
        <w:contextualSpacing/>
        <w:jc w:val="both"/>
        <w:rPr>
          <w:rFonts w:ascii="Times New Roman" w:hAnsi="Times New Roman"/>
          <w:sz w:val="28"/>
          <w:szCs w:val="28"/>
        </w:rPr>
      </w:pPr>
    </w:p>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 xml:space="preserve">Заведующий кафедрой        </w:t>
      </w:r>
      <w:r>
        <w:rPr>
          <w:rFonts w:ascii="Times New Roman" w:hAnsi="Times New Roman"/>
          <w:sz w:val="28"/>
          <w:szCs w:val="28"/>
        </w:rPr>
        <w:t xml:space="preserve"> _________________        </w:t>
      </w:r>
      <w:r w:rsidRPr="00E83D92">
        <w:rPr>
          <w:rFonts w:ascii="Times New Roman" w:hAnsi="Times New Roman"/>
          <w:sz w:val="28"/>
          <w:szCs w:val="28"/>
        </w:rPr>
        <w:t xml:space="preserve">Долматов О.Ю. </w:t>
      </w:r>
    </w:p>
    <w:p w:rsidR="005E7EA2" w:rsidRDefault="005E7EA2" w:rsidP="00BD0C08">
      <w:pPr>
        <w:spacing w:after="0" w:line="240" w:lineRule="auto"/>
        <w:contextualSpacing/>
        <w:jc w:val="both"/>
        <w:rPr>
          <w:rFonts w:ascii="Times New Roman" w:hAnsi="Times New Roman"/>
          <w:sz w:val="28"/>
          <w:szCs w:val="28"/>
        </w:rPr>
      </w:pPr>
    </w:p>
    <w:p w:rsidR="005E7EA2" w:rsidRPr="00E83D92" w:rsidRDefault="005E7EA2" w:rsidP="00BD0C08">
      <w:pPr>
        <w:spacing w:after="0" w:line="240" w:lineRule="auto"/>
        <w:contextualSpacing/>
        <w:jc w:val="both"/>
        <w:rPr>
          <w:rFonts w:ascii="Times New Roman" w:hAnsi="Times New Roman"/>
          <w:sz w:val="28"/>
          <w:szCs w:val="28"/>
        </w:rPr>
      </w:pPr>
      <w:r>
        <w:rPr>
          <w:rFonts w:ascii="Times New Roman" w:hAnsi="Times New Roman"/>
          <w:sz w:val="28"/>
          <w:szCs w:val="28"/>
        </w:rPr>
        <w:t xml:space="preserve">Руководитель ООП </w:t>
      </w:r>
      <w:r>
        <w:rPr>
          <w:rFonts w:ascii="Times New Roman" w:hAnsi="Times New Roman"/>
          <w:sz w:val="28"/>
          <w:szCs w:val="28"/>
        </w:rPr>
        <w:tab/>
      </w:r>
      <w:r w:rsidRPr="00E83D92">
        <w:rPr>
          <w:rFonts w:ascii="Times New Roman" w:hAnsi="Times New Roman"/>
          <w:sz w:val="28"/>
          <w:szCs w:val="28"/>
        </w:rPr>
        <w:t>__________________</w:t>
      </w:r>
      <w:r w:rsidRPr="00E83D92">
        <w:rPr>
          <w:rFonts w:ascii="Times New Roman" w:hAnsi="Times New Roman"/>
          <w:sz w:val="28"/>
          <w:szCs w:val="28"/>
        </w:rPr>
        <w:tab/>
      </w:r>
      <w:r>
        <w:rPr>
          <w:rFonts w:ascii="Times New Roman" w:hAnsi="Times New Roman"/>
          <w:sz w:val="28"/>
          <w:szCs w:val="28"/>
        </w:rPr>
        <w:tab/>
      </w:r>
      <w:r w:rsidRPr="00E83D92">
        <w:rPr>
          <w:rFonts w:ascii="Times New Roman" w:hAnsi="Times New Roman"/>
          <w:sz w:val="28"/>
          <w:szCs w:val="28"/>
        </w:rPr>
        <w:t>Долматов О.Ю.</w:t>
      </w:r>
    </w:p>
    <w:p w:rsidR="005E7EA2" w:rsidRDefault="005E7EA2" w:rsidP="00BD0C08">
      <w:pPr>
        <w:spacing w:after="0" w:line="240" w:lineRule="auto"/>
        <w:contextualSpacing/>
        <w:jc w:val="both"/>
        <w:rPr>
          <w:rFonts w:ascii="Times New Roman" w:hAnsi="Times New Roman"/>
          <w:sz w:val="28"/>
          <w:szCs w:val="28"/>
        </w:rPr>
      </w:pPr>
    </w:p>
    <w:p w:rsidR="005E7EA2" w:rsidRPr="00E83D92" w:rsidRDefault="005E7EA2" w:rsidP="00BD0C08">
      <w:pPr>
        <w:spacing w:after="0" w:line="240" w:lineRule="auto"/>
        <w:contextualSpacing/>
        <w:jc w:val="both"/>
        <w:rPr>
          <w:rFonts w:ascii="Times New Roman" w:hAnsi="Times New Roman"/>
          <w:sz w:val="28"/>
          <w:szCs w:val="28"/>
        </w:rPr>
      </w:pPr>
      <w:r w:rsidRPr="00E83D92">
        <w:rPr>
          <w:rFonts w:ascii="Times New Roman" w:hAnsi="Times New Roman"/>
          <w:sz w:val="28"/>
          <w:szCs w:val="28"/>
        </w:rPr>
        <w:t xml:space="preserve">Преподаватель       </w:t>
      </w:r>
      <w:r w:rsidRPr="00E83D92">
        <w:rPr>
          <w:rFonts w:ascii="Times New Roman" w:hAnsi="Times New Roman"/>
          <w:spacing w:val="-3"/>
          <w:sz w:val="28"/>
          <w:szCs w:val="28"/>
        </w:rPr>
        <w:t xml:space="preserve">        </w:t>
      </w:r>
      <w:r w:rsidRPr="00E83D92">
        <w:rPr>
          <w:rFonts w:ascii="Times New Roman" w:hAnsi="Times New Roman"/>
          <w:spacing w:val="-3"/>
          <w:sz w:val="28"/>
          <w:szCs w:val="28"/>
        </w:rPr>
        <w:tab/>
        <w:t xml:space="preserve">__________________              </w:t>
      </w:r>
      <w:r>
        <w:rPr>
          <w:rFonts w:ascii="Times New Roman" w:hAnsi="Times New Roman"/>
          <w:spacing w:val="-3"/>
          <w:sz w:val="28"/>
          <w:szCs w:val="28"/>
        </w:rPr>
        <w:tab/>
      </w:r>
      <w:r w:rsidR="00201309">
        <w:rPr>
          <w:rFonts w:ascii="Times New Roman" w:hAnsi="Times New Roman"/>
          <w:sz w:val="28"/>
          <w:szCs w:val="28"/>
        </w:rPr>
        <w:t>Колпаков Г.Н.</w:t>
      </w:r>
      <w:r w:rsidRPr="00E83D92">
        <w:rPr>
          <w:rFonts w:ascii="Times New Roman" w:hAnsi="Times New Roman"/>
          <w:sz w:val="28"/>
          <w:szCs w:val="28"/>
        </w:rPr>
        <w:t xml:space="preserve"> </w:t>
      </w:r>
    </w:p>
    <w:p w:rsidR="005E7EA2" w:rsidRPr="00E83D92" w:rsidRDefault="005E7EA2" w:rsidP="00BD0C08">
      <w:pPr>
        <w:pStyle w:val="220"/>
        <w:spacing w:before="0" w:after="0"/>
        <w:ind w:firstLine="709"/>
        <w:contextualSpacing/>
        <w:rPr>
          <w:rFonts w:ascii="Times New Roman" w:hAnsi="Times New Roman"/>
        </w:rPr>
      </w:pPr>
    </w:p>
    <w:p w:rsidR="005E7EA2" w:rsidRDefault="005E7EA2" w:rsidP="00BD0C08">
      <w:pPr>
        <w:pStyle w:val="220"/>
        <w:spacing w:before="0" w:after="0"/>
        <w:ind w:firstLine="709"/>
        <w:contextualSpacing/>
        <w:rPr>
          <w:rFonts w:ascii="Times New Roman" w:hAnsi="Times New Roman"/>
        </w:rPr>
      </w:pPr>
    </w:p>
    <w:p w:rsidR="005E7EA2" w:rsidRDefault="005E7EA2" w:rsidP="00BD0C08">
      <w:pPr>
        <w:pStyle w:val="220"/>
        <w:spacing w:before="0" w:after="0"/>
        <w:ind w:firstLine="709"/>
        <w:contextualSpacing/>
        <w:rPr>
          <w:rFonts w:ascii="Times New Roman" w:hAnsi="Times New Roman"/>
        </w:rPr>
      </w:pPr>
    </w:p>
    <w:p w:rsidR="005E7EA2" w:rsidRDefault="005E7EA2" w:rsidP="00BD0C08">
      <w:pPr>
        <w:pStyle w:val="220"/>
        <w:spacing w:before="0" w:after="0"/>
        <w:ind w:firstLine="709"/>
        <w:contextualSpacing/>
        <w:rPr>
          <w:rFonts w:ascii="Times New Roman" w:hAnsi="Times New Roman"/>
        </w:rPr>
      </w:pPr>
    </w:p>
    <w:p w:rsidR="005E7EA2" w:rsidRDefault="005E7EA2" w:rsidP="00BD0C08">
      <w:pPr>
        <w:pStyle w:val="220"/>
        <w:spacing w:before="0" w:after="0"/>
        <w:ind w:firstLine="709"/>
        <w:contextualSpacing/>
        <w:rPr>
          <w:rFonts w:ascii="Times New Roman" w:hAnsi="Times New Roman"/>
        </w:rPr>
      </w:pPr>
    </w:p>
    <w:p w:rsidR="005E7EA2" w:rsidRPr="00E83D92" w:rsidRDefault="005E7EA2" w:rsidP="00045A37">
      <w:pPr>
        <w:pStyle w:val="220"/>
        <w:spacing w:before="0" w:after="0"/>
        <w:contextualSpacing/>
        <w:rPr>
          <w:rFonts w:ascii="Times New Roman" w:hAnsi="Times New Roman"/>
        </w:rPr>
      </w:pPr>
      <w:r w:rsidRPr="00E83D92">
        <w:rPr>
          <w:rFonts w:ascii="Times New Roman" w:hAnsi="Times New Roman"/>
        </w:rPr>
        <w:t>201</w:t>
      </w:r>
      <w:r w:rsidR="00045A37">
        <w:rPr>
          <w:rFonts w:ascii="Times New Roman" w:hAnsi="Times New Roman"/>
        </w:rPr>
        <w:t xml:space="preserve">6 </w:t>
      </w:r>
    </w:p>
    <w:p w:rsidR="005E7EA2" w:rsidRPr="00D67960" w:rsidRDefault="005E7EA2" w:rsidP="00BD0C08">
      <w:pPr>
        <w:pStyle w:val="220"/>
        <w:spacing w:before="0" w:after="0"/>
        <w:ind w:firstLine="709"/>
        <w:contextualSpacing/>
        <w:jc w:val="both"/>
        <w:rPr>
          <w:rFonts w:ascii="Times New Roman" w:hAnsi="Times New Roman"/>
          <w:sz w:val="24"/>
          <w:szCs w:val="24"/>
        </w:rPr>
      </w:pPr>
    </w:p>
    <w:p w:rsidR="00861DAD" w:rsidRDefault="00861DAD" w:rsidP="00BD0C08">
      <w:pPr>
        <w:pStyle w:val="220"/>
        <w:spacing w:before="0" w:after="0"/>
        <w:ind w:firstLine="709"/>
        <w:contextualSpacing/>
        <w:jc w:val="both"/>
        <w:rPr>
          <w:rFonts w:ascii="Times New Roman" w:hAnsi="Times New Roman"/>
          <w:sz w:val="24"/>
          <w:szCs w:val="24"/>
        </w:rPr>
      </w:pPr>
    </w:p>
    <w:p w:rsidR="005E7EA2" w:rsidRPr="00D67960" w:rsidRDefault="005E7EA2" w:rsidP="00BD0C08">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lastRenderedPageBreak/>
        <w:t>1. Цели освоения дисциплины</w:t>
      </w:r>
    </w:p>
    <w:p w:rsidR="005E7EA2" w:rsidRPr="00D67960" w:rsidRDefault="005E7EA2" w:rsidP="00BD0C08">
      <w:pPr>
        <w:pStyle w:val="220"/>
        <w:spacing w:before="0" w:after="0"/>
        <w:ind w:firstLine="709"/>
        <w:contextualSpacing/>
        <w:jc w:val="both"/>
        <w:rPr>
          <w:rFonts w:ascii="Times New Roman" w:hAnsi="Times New Roman"/>
          <w:sz w:val="24"/>
          <w:szCs w:val="24"/>
        </w:rPr>
      </w:pPr>
    </w:p>
    <w:p w:rsidR="005E7EA2" w:rsidRPr="00D67960" w:rsidRDefault="005E7EA2" w:rsidP="00BD0C08">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t>1. Цели освоения модуля (дисциплины)</w:t>
      </w:r>
      <w:bookmarkEnd w:id="0"/>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Курс “Дозиметрия и защита от ионизирующих излучений” является основным курсом, в котором рассматриваются:</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вопросы воздействия ионизирующего излучения на человека и среду; </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требования действующей нормативно-технической документации в области радиационной безопасности; </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методы регистрации ионизирующих излучений;  </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организация системы радиационной безопасности на АЭС;  </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-методы расчета защиты от гамма и нейтронного излучений. </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Целью изучения дисциплины является приобретение знаний, умений и навыков, необходимых для научно-исследовательской, проектной работы, производственной деятельности бакалавра по направлению 14</w:t>
      </w:r>
      <w:r>
        <w:rPr>
          <w:rFonts w:ascii="Times New Roman" w:hAnsi="Times New Roman"/>
          <w:sz w:val="24"/>
          <w:szCs w:val="24"/>
        </w:rPr>
        <w:t>.</w:t>
      </w:r>
      <w:r w:rsidRPr="00D67960">
        <w:rPr>
          <w:rFonts w:ascii="Times New Roman" w:hAnsi="Times New Roman"/>
          <w:sz w:val="24"/>
          <w:szCs w:val="24"/>
        </w:rPr>
        <w:t>0</w:t>
      </w:r>
      <w:r>
        <w:rPr>
          <w:rFonts w:ascii="Times New Roman" w:hAnsi="Times New Roman"/>
          <w:sz w:val="24"/>
          <w:szCs w:val="24"/>
        </w:rPr>
        <w:t>3.02</w:t>
      </w:r>
      <w:r w:rsidRPr="00D67960">
        <w:rPr>
          <w:rFonts w:ascii="Times New Roman" w:hAnsi="Times New Roman"/>
          <w:sz w:val="24"/>
          <w:szCs w:val="24"/>
        </w:rPr>
        <w:t xml:space="preserve"> Ядерные физика и технологии.</w:t>
      </w:r>
    </w:p>
    <w:p w:rsidR="005E7EA2" w:rsidRPr="00D67960" w:rsidRDefault="005E7EA2" w:rsidP="00BD0C08">
      <w:pPr>
        <w:pStyle w:val="a7"/>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Рабочая программа дисциплины «Дозиметрия и защита от ионизирующего излучения» охватывает аспекты формирования знаний и умений, реализуемых в практической деятельности на любом ядерно- или радиационно-опасном предприятии. Вопросы безопасности, рассматриваемые в курсе, обладают наивысшей приоритетностью.</w:t>
      </w:r>
    </w:p>
    <w:p w:rsidR="005E7EA2" w:rsidRPr="00D67960" w:rsidRDefault="005E7EA2" w:rsidP="00BD0C08">
      <w:pPr>
        <w:spacing w:after="0" w:line="240" w:lineRule="auto"/>
        <w:ind w:firstLine="709"/>
        <w:contextualSpacing/>
        <w:jc w:val="both"/>
        <w:rPr>
          <w:rFonts w:ascii="Times New Roman" w:hAnsi="Times New Roman"/>
          <w:sz w:val="24"/>
          <w:szCs w:val="24"/>
        </w:rPr>
      </w:pPr>
    </w:p>
    <w:p w:rsidR="005E7EA2" w:rsidRPr="00D67960" w:rsidRDefault="005E7EA2" w:rsidP="00BD0C08">
      <w:pPr>
        <w:pStyle w:val="220"/>
        <w:spacing w:before="0" w:after="0"/>
        <w:ind w:firstLine="709"/>
        <w:contextualSpacing/>
        <w:jc w:val="both"/>
        <w:rPr>
          <w:rFonts w:ascii="Times New Roman" w:hAnsi="Times New Roman"/>
          <w:sz w:val="24"/>
          <w:szCs w:val="24"/>
        </w:rPr>
      </w:pPr>
      <w:bookmarkStart w:id="1" w:name="_Toc263612351"/>
      <w:r w:rsidRPr="00D67960">
        <w:rPr>
          <w:rFonts w:ascii="Times New Roman" w:hAnsi="Times New Roman"/>
          <w:sz w:val="24"/>
          <w:szCs w:val="24"/>
        </w:rPr>
        <w:t>2. Место модуля (дисциплины) в структуре ООП</w:t>
      </w:r>
      <w:bookmarkEnd w:id="1"/>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Дисциплина «Дозиметрия и защита от ионизирующих излучений» относится к вариативному разделу профессионального цикла основной образовательной программы по направлению 14</w:t>
      </w:r>
      <w:r>
        <w:rPr>
          <w:rFonts w:ascii="Times New Roman" w:hAnsi="Times New Roman"/>
          <w:sz w:val="24"/>
          <w:szCs w:val="24"/>
        </w:rPr>
        <w:t>.</w:t>
      </w:r>
      <w:r w:rsidRPr="00D67960">
        <w:rPr>
          <w:rFonts w:ascii="Times New Roman" w:hAnsi="Times New Roman"/>
          <w:sz w:val="24"/>
          <w:szCs w:val="24"/>
        </w:rPr>
        <w:t>0</w:t>
      </w:r>
      <w:r>
        <w:rPr>
          <w:rFonts w:ascii="Times New Roman" w:hAnsi="Times New Roman"/>
          <w:sz w:val="24"/>
          <w:szCs w:val="24"/>
        </w:rPr>
        <w:t>3.02</w:t>
      </w:r>
      <w:r w:rsidRPr="00D67960">
        <w:rPr>
          <w:rFonts w:ascii="Times New Roman" w:hAnsi="Times New Roman"/>
          <w:sz w:val="24"/>
          <w:szCs w:val="24"/>
        </w:rPr>
        <w:t xml:space="preserve"> «Ядерные физика и технологии».</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lang w:val="ru-RU"/>
        </w:rPr>
      </w:pPr>
      <w:r w:rsidRPr="00D67960">
        <w:rPr>
          <w:rFonts w:ascii="Times New Roman" w:hAnsi="Times New Roman"/>
          <w:sz w:val="24"/>
          <w:szCs w:val="24"/>
          <w:lang w:val="ru-RU"/>
        </w:rPr>
        <w:t>Курс “ Дозиметрия и за</w:t>
      </w:r>
      <w:r w:rsidR="007759A7">
        <w:rPr>
          <w:rFonts w:ascii="Times New Roman" w:hAnsi="Times New Roman"/>
          <w:sz w:val="24"/>
          <w:szCs w:val="24"/>
          <w:lang w:val="ru-RU"/>
        </w:rPr>
        <w:t>щита от ионизирующих излучений -</w:t>
      </w:r>
      <w:r w:rsidRPr="00D67960">
        <w:rPr>
          <w:rFonts w:ascii="Times New Roman" w:hAnsi="Times New Roman"/>
          <w:sz w:val="24"/>
          <w:szCs w:val="24"/>
          <w:lang w:val="ru-RU"/>
        </w:rPr>
        <w:t xml:space="preserve"> является основным курсом, в котором рассматриваются вопросы радиационной безопасности и защиты от ионизирующих излучений.</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lang w:val="ru-RU"/>
        </w:rPr>
      </w:pPr>
      <w:r w:rsidRPr="00D67960">
        <w:rPr>
          <w:rFonts w:ascii="Times New Roman" w:hAnsi="Times New Roman"/>
          <w:sz w:val="24"/>
          <w:szCs w:val="24"/>
          <w:lang w:val="ru-RU"/>
        </w:rPr>
        <w:t xml:space="preserve">Для успешного освоения дисциплины </w:t>
      </w:r>
      <w:r w:rsidRPr="00D67960">
        <w:rPr>
          <w:rFonts w:ascii="Times New Roman" w:hAnsi="Times New Roman"/>
          <w:b/>
          <w:sz w:val="24"/>
          <w:szCs w:val="24"/>
          <w:lang w:val="ru-RU"/>
        </w:rPr>
        <w:t>"</w:t>
      </w:r>
      <w:r w:rsidRPr="00D67960">
        <w:rPr>
          <w:rFonts w:ascii="Times New Roman" w:hAnsi="Times New Roman"/>
          <w:sz w:val="24"/>
          <w:szCs w:val="24"/>
          <w:lang w:val="ru-RU"/>
        </w:rPr>
        <w:t>Дозиметрия и защита от ионизирующих излучений</w:t>
      </w:r>
      <w:r w:rsidRPr="00D67960">
        <w:rPr>
          <w:rFonts w:ascii="Times New Roman" w:hAnsi="Times New Roman"/>
          <w:b/>
          <w:sz w:val="24"/>
          <w:szCs w:val="24"/>
          <w:lang w:val="ru-RU"/>
        </w:rPr>
        <w:t xml:space="preserve">" </w:t>
      </w:r>
      <w:r w:rsidRPr="00D67960">
        <w:rPr>
          <w:rFonts w:ascii="Times New Roman" w:hAnsi="Times New Roman"/>
          <w:sz w:val="24"/>
          <w:szCs w:val="24"/>
          <w:lang w:val="ru-RU"/>
        </w:rPr>
        <w:t xml:space="preserve">необходимы знания, полученные студентами в следующих курсах (ПРЕРЕКВИЗИТЫ): </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lang w:val="ru-RU"/>
        </w:rPr>
      </w:pPr>
      <w:r w:rsidRPr="00D67960">
        <w:rPr>
          <w:rFonts w:ascii="Times New Roman" w:hAnsi="Times New Roman"/>
          <w:sz w:val="24"/>
          <w:szCs w:val="24"/>
          <w:lang w:val="ru-RU"/>
        </w:rPr>
        <w:t xml:space="preserve">- Введение в ядерную физику, </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lang w:val="ru-RU"/>
        </w:rPr>
      </w:pPr>
      <w:r w:rsidRPr="00D67960">
        <w:rPr>
          <w:rFonts w:ascii="Times New Roman" w:hAnsi="Times New Roman"/>
          <w:sz w:val="24"/>
          <w:szCs w:val="24"/>
          <w:lang w:val="ru-RU"/>
        </w:rPr>
        <w:t>- Атомная физика.</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u w:val="single"/>
          <w:lang w:val="ru-RU"/>
        </w:rPr>
      </w:pPr>
      <w:r w:rsidRPr="00D67960">
        <w:rPr>
          <w:rFonts w:ascii="Times New Roman" w:hAnsi="Times New Roman"/>
          <w:sz w:val="24"/>
          <w:szCs w:val="24"/>
          <w:lang w:val="ru-RU"/>
        </w:rPr>
        <w:t>Содержание разделов дисциплины (модуля) согла</w:t>
      </w:r>
      <w:r>
        <w:rPr>
          <w:rFonts w:ascii="Times New Roman" w:hAnsi="Times New Roman"/>
          <w:sz w:val="24"/>
          <w:szCs w:val="24"/>
          <w:lang w:val="ru-RU"/>
        </w:rPr>
        <w:t>совано с содержанием дисциплины</w:t>
      </w:r>
      <w:r w:rsidRPr="00D67960">
        <w:rPr>
          <w:rFonts w:ascii="Times New Roman" w:hAnsi="Times New Roman"/>
          <w:sz w:val="24"/>
          <w:szCs w:val="24"/>
          <w:lang w:val="ru-RU"/>
        </w:rPr>
        <w:t>, изучаемой параллельно</w:t>
      </w:r>
      <w:r>
        <w:rPr>
          <w:rFonts w:ascii="Times New Roman" w:hAnsi="Times New Roman"/>
          <w:sz w:val="24"/>
          <w:szCs w:val="24"/>
          <w:lang w:val="ru-RU"/>
        </w:rPr>
        <w:t xml:space="preserve"> </w:t>
      </w:r>
      <w:r w:rsidRPr="00D67960">
        <w:rPr>
          <w:rFonts w:ascii="Times New Roman" w:hAnsi="Times New Roman"/>
          <w:sz w:val="24"/>
          <w:szCs w:val="24"/>
          <w:lang w:val="ru-RU"/>
        </w:rPr>
        <w:t xml:space="preserve">(КОРРЕКВИЗИТЫ) -  </w:t>
      </w:r>
      <w:r w:rsidRPr="00D67960">
        <w:rPr>
          <w:rFonts w:ascii="Times New Roman" w:hAnsi="Times New Roman"/>
          <w:sz w:val="24"/>
          <w:szCs w:val="24"/>
          <w:u w:val="single"/>
          <w:lang w:val="ru-RU"/>
        </w:rPr>
        <w:t>Физическая и ядерная безопасность.</w:t>
      </w: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u w:val="single"/>
          <w:lang w:val="ru-RU"/>
        </w:rPr>
      </w:pPr>
    </w:p>
    <w:p w:rsidR="005E7EA2" w:rsidRPr="00D67960" w:rsidRDefault="005E7EA2" w:rsidP="00BD0C08">
      <w:pPr>
        <w:pStyle w:val="a9"/>
        <w:suppressAutoHyphens/>
        <w:spacing w:after="0" w:line="240" w:lineRule="auto"/>
        <w:ind w:firstLine="709"/>
        <w:contextualSpacing/>
        <w:jc w:val="both"/>
        <w:rPr>
          <w:rFonts w:ascii="Times New Roman" w:hAnsi="Times New Roman"/>
          <w:sz w:val="24"/>
          <w:szCs w:val="24"/>
          <w:u w:val="single"/>
          <w:lang w:val="ru-RU"/>
        </w:rPr>
      </w:pPr>
    </w:p>
    <w:p w:rsidR="005E7EA2" w:rsidRPr="00D67960" w:rsidRDefault="005E7EA2" w:rsidP="00BD0C08">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t>3. Результаты освоения дисциплины (модуля)</w:t>
      </w:r>
    </w:p>
    <w:p w:rsidR="005E7EA2" w:rsidRPr="00D67960" w:rsidRDefault="005E7EA2" w:rsidP="00BD0C08">
      <w:pPr>
        <w:pStyle w:val="a9"/>
        <w:suppressAutoHyphens/>
        <w:spacing w:after="0" w:line="240" w:lineRule="auto"/>
        <w:ind w:firstLine="709"/>
        <w:contextualSpacing/>
        <w:jc w:val="both"/>
        <w:rPr>
          <w:rFonts w:ascii="Times New Roman" w:hAnsi="Times New Roman"/>
          <w:b/>
          <w:sz w:val="24"/>
          <w:szCs w:val="24"/>
          <w:lang w:val="ru-RU"/>
        </w:rPr>
      </w:pPr>
    </w:p>
    <w:p w:rsidR="005E7EA2" w:rsidRPr="00D67960" w:rsidRDefault="005E7EA2" w:rsidP="00BD0C08">
      <w:pPr>
        <w:shd w:val="clear" w:color="auto" w:fill="FFFFFF"/>
        <w:tabs>
          <w:tab w:val="left" w:pos="624"/>
        </w:tabs>
        <w:spacing w:after="0" w:line="240" w:lineRule="auto"/>
        <w:ind w:firstLine="709"/>
        <w:contextualSpacing/>
        <w:jc w:val="both"/>
        <w:rPr>
          <w:rFonts w:ascii="Times New Roman" w:hAnsi="Times New Roman"/>
          <w:sz w:val="24"/>
          <w:szCs w:val="24"/>
        </w:rPr>
      </w:pPr>
      <w:r w:rsidRPr="00D67960">
        <w:rPr>
          <w:rFonts w:ascii="Times New Roman" w:hAnsi="Times New Roman"/>
          <w:bCs/>
          <w:sz w:val="24"/>
          <w:szCs w:val="24"/>
        </w:rPr>
        <w:tab/>
      </w:r>
      <w:r w:rsidRPr="00D67960">
        <w:rPr>
          <w:rFonts w:ascii="Times New Roman" w:hAnsi="Times New Roman"/>
          <w:bCs/>
          <w:sz w:val="24"/>
          <w:szCs w:val="24"/>
        </w:rPr>
        <w:tab/>
        <w:t>В</w:t>
      </w:r>
      <w:r w:rsidRPr="00D67960">
        <w:rPr>
          <w:rFonts w:ascii="Times New Roman" w:hAnsi="Times New Roman"/>
          <w:b/>
          <w:bCs/>
          <w:sz w:val="24"/>
          <w:szCs w:val="24"/>
        </w:rPr>
        <w:t xml:space="preserve"> </w:t>
      </w:r>
      <w:r w:rsidRPr="00D67960">
        <w:rPr>
          <w:rFonts w:ascii="Times New Roman" w:hAnsi="Times New Roman"/>
          <w:sz w:val="24"/>
          <w:szCs w:val="24"/>
        </w:rPr>
        <w:t xml:space="preserve">результате освоения дисциплины студент должен: </w:t>
      </w:r>
    </w:p>
    <w:p w:rsidR="005E7EA2" w:rsidRPr="00D67960" w:rsidRDefault="007759A7" w:rsidP="00BD0C08">
      <w:pPr>
        <w:shd w:val="clear" w:color="auto" w:fill="FFFFFF"/>
        <w:tabs>
          <w:tab w:val="left" w:pos="624"/>
        </w:tabs>
        <w:spacing w:after="0" w:line="240" w:lineRule="auto"/>
        <w:ind w:firstLine="709"/>
        <w:contextualSpacing/>
        <w:jc w:val="both"/>
        <w:rPr>
          <w:rFonts w:ascii="Times New Roman" w:hAnsi="Times New Roman"/>
          <w:b/>
          <w:bCs/>
          <w:spacing w:val="-11"/>
          <w:sz w:val="24"/>
          <w:szCs w:val="24"/>
        </w:rPr>
      </w:pPr>
      <w:r>
        <w:rPr>
          <w:rFonts w:ascii="Times New Roman" w:hAnsi="Times New Roman"/>
          <w:i/>
          <w:iCs/>
          <w:sz w:val="24"/>
          <w:szCs w:val="24"/>
        </w:rPr>
        <w:t>З</w:t>
      </w:r>
      <w:r w:rsidR="005E7EA2" w:rsidRPr="00D67960">
        <w:rPr>
          <w:rFonts w:ascii="Times New Roman" w:hAnsi="Times New Roman"/>
          <w:i/>
          <w:iCs/>
          <w:sz w:val="24"/>
          <w:szCs w:val="24"/>
        </w:rPr>
        <w:t>нать :</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природу и виды ионизирующих излучений;</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виды взаимодействий излучений с веществом, приводящих к выделению дозы, ослаблению и проникновению излучений;</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физические величины и количественные закономерности, используемые в области радиационной безопасности, дозиметрии и защите от излучений;</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принципы работы и устройство дозиметрической аппаратуры;</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нормы радиационной безопасности и вытекающие из них требования по защите от излучений;</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конструкции и виды защит от излучений.</w:t>
      </w:r>
    </w:p>
    <w:p w:rsidR="005E7EA2" w:rsidRPr="00D67960" w:rsidRDefault="005E7EA2" w:rsidP="00BD0C08">
      <w:pPr>
        <w:shd w:val="clear" w:color="auto" w:fill="FFFFFF"/>
        <w:spacing w:after="0" w:line="240" w:lineRule="auto"/>
        <w:ind w:firstLine="709"/>
        <w:contextualSpacing/>
        <w:jc w:val="both"/>
        <w:rPr>
          <w:rFonts w:ascii="Times New Roman" w:hAnsi="Times New Roman"/>
          <w:i/>
          <w:iCs/>
          <w:spacing w:val="-7"/>
          <w:sz w:val="24"/>
          <w:szCs w:val="24"/>
        </w:rPr>
      </w:pPr>
    </w:p>
    <w:p w:rsidR="005E7EA2" w:rsidRPr="00D67960" w:rsidRDefault="005E7EA2" w:rsidP="00BD0C08">
      <w:pPr>
        <w:shd w:val="clear" w:color="auto" w:fill="FFFFFF"/>
        <w:spacing w:after="0" w:line="240" w:lineRule="auto"/>
        <w:ind w:firstLine="709"/>
        <w:contextualSpacing/>
        <w:jc w:val="both"/>
        <w:rPr>
          <w:rFonts w:ascii="Times New Roman" w:hAnsi="Times New Roman"/>
          <w:i/>
          <w:iCs/>
          <w:spacing w:val="-7"/>
          <w:sz w:val="24"/>
          <w:szCs w:val="24"/>
        </w:rPr>
      </w:pPr>
    </w:p>
    <w:p w:rsidR="005E7EA2" w:rsidRPr="00D67960" w:rsidRDefault="005E7EA2" w:rsidP="00BD0C08">
      <w:pPr>
        <w:shd w:val="clear" w:color="auto" w:fill="FFFFFF"/>
        <w:spacing w:after="0" w:line="240" w:lineRule="auto"/>
        <w:ind w:firstLine="709"/>
        <w:contextualSpacing/>
        <w:jc w:val="both"/>
        <w:rPr>
          <w:rFonts w:ascii="Times New Roman" w:hAnsi="Times New Roman"/>
          <w:i/>
          <w:iCs/>
          <w:spacing w:val="-7"/>
          <w:sz w:val="24"/>
          <w:szCs w:val="24"/>
        </w:rPr>
      </w:pPr>
      <w:r w:rsidRPr="00D67960">
        <w:rPr>
          <w:rFonts w:ascii="Times New Roman" w:hAnsi="Times New Roman"/>
          <w:i/>
          <w:iCs/>
          <w:spacing w:val="-7"/>
          <w:sz w:val="24"/>
          <w:szCs w:val="24"/>
        </w:rPr>
        <w:t>Уметь:</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lastRenderedPageBreak/>
        <w:t>определять экспериментально или путем расчета, характеристики полей излучений;</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выполнять расчеты доз излучений, исходя из внешних условий и характеристик источников;</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пользоваться справочной литературой при решении задач дозиметрии и защиты;</w:t>
      </w:r>
    </w:p>
    <w:p w:rsidR="005E7EA2" w:rsidRPr="00D67960" w:rsidRDefault="005E7EA2" w:rsidP="00BD0C08">
      <w:pPr>
        <w:numPr>
          <w:ilvl w:val="1"/>
          <w:numId w:val="3"/>
        </w:numPr>
        <w:tabs>
          <w:tab w:val="clear" w:pos="1440"/>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выполнять расчеты биологической защиты.</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i/>
          <w:sz w:val="24"/>
          <w:szCs w:val="24"/>
        </w:rPr>
        <w:t>Владеть методами (приёмами):</w:t>
      </w:r>
      <w:r w:rsidRPr="00D67960">
        <w:rPr>
          <w:rFonts w:ascii="Times New Roman" w:hAnsi="Times New Roman"/>
          <w:sz w:val="24"/>
          <w:szCs w:val="24"/>
        </w:rPr>
        <w:t xml:space="preserve"> </w:t>
      </w:r>
    </w:p>
    <w:p w:rsidR="005E7EA2" w:rsidRPr="00D67960" w:rsidRDefault="005E7EA2" w:rsidP="00BD0C08">
      <w:pPr>
        <w:numPr>
          <w:ilvl w:val="0"/>
          <w:numId w:val="4"/>
        </w:numPr>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использования справочной литературы;</w:t>
      </w:r>
    </w:p>
    <w:p w:rsidR="005E7EA2" w:rsidRPr="00D67960" w:rsidRDefault="005E7EA2" w:rsidP="00BD0C08">
      <w:pPr>
        <w:pStyle w:val="ab"/>
        <w:numPr>
          <w:ilvl w:val="0"/>
          <w:numId w:val="4"/>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 xml:space="preserve">работ, связанных с принятыми нормативами и правилами в области радиационной безопасности; теорией взаимодействия излучения с веществом; </w:t>
      </w:r>
    </w:p>
    <w:p w:rsidR="005E7EA2" w:rsidRPr="00D67960" w:rsidRDefault="005E7EA2" w:rsidP="00BD0C08">
      <w:pPr>
        <w:pStyle w:val="ab"/>
        <w:numPr>
          <w:ilvl w:val="0"/>
          <w:numId w:val="4"/>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 xml:space="preserve"> используемыми для регистрации ионизирующего излучения; организацией обращения с источниками излучения на ядерных и радиационно-опасных предприятиях; </w:t>
      </w:r>
    </w:p>
    <w:p w:rsidR="005E7EA2" w:rsidRPr="00D67960" w:rsidRDefault="005E7EA2" w:rsidP="00BD0C08">
      <w:pPr>
        <w:pStyle w:val="ab"/>
        <w:numPr>
          <w:ilvl w:val="0"/>
          <w:numId w:val="4"/>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проектирования и инженерными методами расчета защиты от ионизирующего излучения; конструкцией биологической защиты на ядерных энергетических установках.</w:t>
      </w:r>
    </w:p>
    <w:p w:rsidR="005E7EA2" w:rsidRPr="00D67960" w:rsidRDefault="005E7EA2" w:rsidP="00BD0C08">
      <w:pPr>
        <w:spacing w:after="0" w:line="240" w:lineRule="auto"/>
        <w:ind w:firstLine="709"/>
        <w:contextualSpacing/>
        <w:jc w:val="right"/>
        <w:rPr>
          <w:rFonts w:ascii="Times New Roman" w:hAnsi="Times New Roman"/>
          <w:sz w:val="24"/>
          <w:szCs w:val="24"/>
        </w:rPr>
      </w:pPr>
      <w:bookmarkStart w:id="2" w:name="_Toc263612353"/>
      <w:r w:rsidRPr="00D67960">
        <w:rPr>
          <w:rFonts w:ascii="Times New Roman" w:hAnsi="Times New Roman"/>
          <w:sz w:val="24"/>
          <w:szCs w:val="24"/>
        </w:rPr>
        <w:t xml:space="preserve">Таблица 1 </w:t>
      </w:r>
    </w:p>
    <w:p w:rsidR="005E7EA2" w:rsidRPr="00D67960" w:rsidRDefault="005E7EA2" w:rsidP="00BD0C08">
      <w:pPr>
        <w:pStyle w:val="Default"/>
        <w:ind w:firstLine="709"/>
        <w:contextualSpacing/>
        <w:jc w:val="both"/>
        <w:rPr>
          <w:b/>
          <w:lang w:val="ru-RU"/>
        </w:rPr>
      </w:pPr>
      <w:r w:rsidRPr="00D67960">
        <w:rPr>
          <w:b/>
          <w:lang w:val="ru-RU"/>
        </w:rPr>
        <w:t>Составляющие результатов обучения, которые будут получены при изучении данной дисциплины</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877"/>
        <w:gridCol w:w="2334"/>
        <w:gridCol w:w="926"/>
        <w:gridCol w:w="2334"/>
        <w:gridCol w:w="917"/>
        <w:gridCol w:w="2320"/>
      </w:tblGrid>
      <w:tr w:rsidR="005E7EA2" w:rsidRPr="003645A5" w:rsidTr="00087A5F">
        <w:trPr>
          <w:trHeight w:val="342"/>
          <w:jc w:val="center"/>
        </w:trPr>
        <w:tc>
          <w:tcPr>
            <w:tcW w:w="1641" w:type="dxa"/>
            <w:vMerge w:val="restart"/>
            <w:vAlign w:val="center"/>
          </w:tcPr>
          <w:p w:rsidR="005E7EA2" w:rsidRPr="003645A5" w:rsidRDefault="005E7EA2" w:rsidP="00BD0C08">
            <w:pPr>
              <w:pStyle w:val="a9"/>
              <w:spacing w:after="0" w:line="240" w:lineRule="auto"/>
              <w:contextualSpacing/>
              <w:jc w:val="both"/>
              <w:rPr>
                <w:rFonts w:ascii="Times New Roman" w:hAnsi="Times New Roman"/>
                <w:spacing w:val="-6"/>
                <w:sz w:val="24"/>
                <w:szCs w:val="24"/>
                <w:lang w:val="ru-RU"/>
              </w:rPr>
            </w:pPr>
            <w:r w:rsidRPr="003645A5">
              <w:rPr>
                <w:rFonts w:ascii="Times New Roman" w:hAnsi="Times New Roman"/>
                <w:spacing w:val="-6"/>
                <w:sz w:val="24"/>
                <w:szCs w:val="24"/>
                <w:lang w:val="ru-RU"/>
              </w:rPr>
              <w:t>Результаты</w:t>
            </w:r>
          </w:p>
          <w:p w:rsidR="005E7EA2" w:rsidRPr="003645A5" w:rsidRDefault="005E7EA2" w:rsidP="00BD0C08">
            <w:pPr>
              <w:pStyle w:val="a9"/>
              <w:spacing w:after="0" w:line="240" w:lineRule="auto"/>
              <w:contextualSpacing/>
              <w:jc w:val="both"/>
              <w:rPr>
                <w:rFonts w:ascii="Times New Roman" w:hAnsi="Times New Roman"/>
                <w:sz w:val="24"/>
                <w:szCs w:val="24"/>
                <w:lang w:val="ru-RU"/>
              </w:rPr>
            </w:pPr>
            <w:r w:rsidRPr="003645A5">
              <w:rPr>
                <w:rFonts w:ascii="Times New Roman" w:hAnsi="Times New Roman"/>
                <w:sz w:val="24"/>
                <w:szCs w:val="24"/>
                <w:lang w:val="ru-RU"/>
              </w:rPr>
              <w:t>обучения</w:t>
            </w:r>
          </w:p>
          <w:p w:rsidR="005E7EA2" w:rsidRPr="003645A5" w:rsidRDefault="005E7EA2" w:rsidP="00BD0C08">
            <w:pPr>
              <w:pStyle w:val="a9"/>
              <w:spacing w:after="0" w:line="240" w:lineRule="auto"/>
              <w:contextualSpacing/>
              <w:jc w:val="both"/>
              <w:rPr>
                <w:rFonts w:ascii="Times New Roman" w:hAnsi="Times New Roman"/>
                <w:sz w:val="24"/>
                <w:szCs w:val="24"/>
                <w:lang w:val="ru-RU"/>
              </w:rPr>
            </w:pPr>
            <w:r w:rsidRPr="003645A5">
              <w:rPr>
                <w:rFonts w:ascii="Times New Roman" w:hAnsi="Times New Roman"/>
                <w:sz w:val="24"/>
                <w:szCs w:val="24"/>
                <w:lang w:val="ru-RU"/>
              </w:rPr>
              <w:t>(компетенции из ФГОС)</w:t>
            </w:r>
          </w:p>
        </w:tc>
        <w:tc>
          <w:tcPr>
            <w:tcW w:w="8241" w:type="dxa"/>
            <w:gridSpan w:val="6"/>
            <w:vAlign w:val="center"/>
          </w:tcPr>
          <w:p w:rsidR="005E7EA2" w:rsidRPr="003645A5" w:rsidRDefault="005E7EA2" w:rsidP="00BD0C08">
            <w:pPr>
              <w:pStyle w:val="a9"/>
              <w:spacing w:after="0" w:line="240" w:lineRule="auto"/>
              <w:ind w:firstLine="709"/>
              <w:contextualSpacing/>
              <w:jc w:val="both"/>
              <w:rPr>
                <w:rFonts w:ascii="Times New Roman" w:hAnsi="Times New Roman"/>
                <w:sz w:val="24"/>
                <w:szCs w:val="24"/>
              </w:rPr>
            </w:pPr>
            <w:r w:rsidRPr="003645A5">
              <w:rPr>
                <w:rFonts w:ascii="Times New Roman" w:hAnsi="Times New Roman"/>
                <w:sz w:val="24"/>
                <w:szCs w:val="24"/>
              </w:rPr>
              <w:t>Составляющие результатов обучения</w:t>
            </w:r>
          </w:p>
        </w:tc>
      </w:tr>
      <w:tr w:rsidR="005E7EA2" w:rsidRPr="003645A5" w:rsidTr="00087A5F">
        <w:trPr>
          <w:trHeight w:val="417"/>
          <w:jc w:val="center"/>
        </w:trPr>
        <w:tc>
          <w:tcPr>
            <w:tcW w:w="1641" w:type="dxa"/>
            <w:vMerge/>
            <w:vAlign w:val="center"/>
          </w:tcPr>
          <w:p w:rsidR="005E7EA2" w:rsidRPr="003645A5" w:rsidRDefault="005E7EA2" w:rsidP="00BD0C08">
            <w:pPr>
              <w:pStyle w:val="a9"/>
              <w:spacing w:after="0" w:line="240" w:lineRule="auto"/>
              <w:ind w:firstLine="709"/>
              <w:contextualSpacing/>
              <w:jc w:val="both"/>
              <w:rPr>
                <w:rFonts w:ascii="Times New Roman" w:hAnsi="Times New Roman"/>
                <w:sz w:val="24"/>
                <w:szCs w:val="24"/>
              </w:rPr>
            </w:pPr>
          </w:p>
        </w:tc>
        <w:tc>
          <w:tcPr>
            <w:tcW w:w="766"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Код</w:t>
            </w:r>
          </w:p>
        </w:tc>
        <w:tc>
          <w:tcPr>
            <w:tcW w:w="1963"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Знания</w:t>
            </w:r>
          </w:p>
        </w:tc>
        <w:tc>
          <w:tcPr>
            <w:tcW w:w="777"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Код</w:t>
            </w:r>
          </w:p>
        </w:tc>
        <w:tc>
          <w:tcPr>
            <w:tcW w:w="1963"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Умения</w:t>
            </w:r>
          </w:p>
        </w:tc>
        <w:tc>
          <w:tcPr>
            <w:tcW w:w="780"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Код</w:t>
            </w:r>
          </w:p>
        </w:tc>
        <w:tc>
          <w:tcPr>
            <w:tcW w:w="1992" w:type="dxa"/>
            <w:vAlign w:val="center"/>
          </w:tcPr>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Владение</w:t>
            </w:r>
          </w:p>
          <w:p w:rsidR="005E7EA2" w:rsidRPr="003645A5" w:rsidRDefault="005E7EA2" w:rsidP="00BD0C08">
            <w:pPr>
              <w:pStyle w:val="a9"/>
              <w:spacing w:after="0" w:line="240" w:lineRule="auto"/>
              <w:contextualSpacing/>
              <w:jc w:val="both"/>
              <w:rPr>
                <w:rFonts w:ascii="Times New Roman" w:hAnsi="Times New Roman"/>
                <w:sz w:val="24"/>
                <w:szCs w:val="24"/>
              </w:rPr>
            </w:pPr>
            <w:r w:rsidRPr="003645A5">
              <w:rPr>
                <w:rFonts w:ascii="Times New Roman" w:hAnsi="Times New Roman"/>
                <w:sz w:val="24"/>
                <w:szCs w:val="24"/>
              </w:rPr>
              <w:t>опытом</w:t>
            </w:r>
          </w:p>
        </w:tc>
      </w:tr>
      <w:tr w:rsidR="005E7EA2" w:rsidRPr="003645A5" w:rsidTr="00087A5F">
        <w:trPr>
          <w:trHeight w:val="904"/>
          <w:jc w:val="center"/>
        </w:trPr>
        <w:tc>
          <w:tcPr>
            <w:tcW w:w="1641"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Р1</w:t>
            </w:r>
          </w:p>
        </w:tc>
        <w:tc>
          <w:tcPr>
            <w:tcW w:w="766"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З.1.1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Основных методов, способов и средств получения, хранения, переработки информации.</w:t>
            </w: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У.1.1.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Самообучаться, повышать свою квалификацию и мастерство.</w:t>
            </w:r>
          </w:p>
        </w:tc>
        <w:tc>
          <w:tcPr>
            <w:tcW w:w="780"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В.1.1.</w:t>
            </w:r>
          </w:p>
        </w:tc>
        <w:tc>
          <w:tcPr>
            <w:tcW w:w="1992"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Обобщения, анализа, восприятия информации, постановки цели и выбора путей ее достижения.</w:t>
            </w:r>
          </w:p>
        </w:tc>
      </w:tr>
      <w:tr w:rsidR="005E7EA2" w:rsidRPr="003645A5" w:rsidTr="00087A5F">
        <w:trPr>
          <w:trHeight w:val="1001"/>
          <w:jc w:val="center"/>
        </w:trPr>
        <w:tc>
          <w:tcPr>
            <w:tcW w:w="1641" w:type="dxa"/>
            <w:vMerge w:val="restart"/>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Р2</w:t>
            </w:r>
          </w:p>
        </w:tc>
        <w:tc>
          <w:tcPr>
            <w:tcW w:w="766" w:type="dxa"/>
            <w:vMerge w:val="restart"/>
            <w:vAlign w:val="center"/>
          </w:tcPr>
          <w:p w:rsidR="005E7EA2" w:rsidRPr="00D67960" w:rsidRDefault="005E7EA2" w:rsidP="007D1680">
            <w:pPr>
              <w:jc w:val="center"/>
              <w:rPr>
                <w:rFonts w:ascii="Times New Roman" w:hAnsi="Times New Roman"/>
                <w:sz w:val="24"/>
                <w:szCs w:val="24"/>
              </w:rPr>
            </w:pPr>
          </w:p>
        </w:tc>
        <w:tc>
          <w:tcPr>
            <w:tcW w:w="1963" w:type="dxa"/>
            <w:vMerge w:val="restart"/>
          </w:tcPr>
          <w:p w:rsidR="005E7EA2" w:rsidRPr="00D67960" w:rsidRDefault="005E7EA2" w:rsidP="007D1680">
            <w:pPr>
              <w:rPr>
                <w:rFonts w:ascii="Times New Roman" w:hAnsi="Times New Roman"/>
                <w:sz w:val="24"/>
                <w:szCs w:val="24"/>
              </w:rPr>
            </w:pP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У.2.1.</w:t>
            </w:r>
          </w:p>
        </w:tc>
        <w:tc>
          <w:tcPr>
            <w:tcW w:w="1963" w:type="dxa"/>
          </w:tcPr>
          <w:p w:rsidR="005E7EA2" w:rsidRPr="003645A5" w:rsidRDefault="005E7EA2" w:rsidP="007D1680">
            <w:pPr>
              <w:rPr>
                <w:rFonts w:ascii="Times New Roman" w:hAnsi="Times New Roman"/>
                <w:sz w:val="24"/>
                <w:szCs w:val="24"/>
              </w:rPr>
            </w:pPr>
            <w:r w:rsidRPr="00D67960">
              <w:rPr>
                <w:rFonts w:ascii="Times New Roman" w:hAnsi="Times New Roman"/>
                <w:sz w:val="24"/>
                <w:szCs w:val="24"/>
              </w:rPr>
              <w:t>Логически верно, аргументировано и ясно, строить устную и письменную речь.</w:t>
            </w:r>
          </w:p>
          <w:p w:rsidR="005E7EA2" w:rsidRPr="00D67960" w:rsidRDefault="005E7EA2" w:rsidP="007D1680">
            <w:pPr>
              <w:rPr>
                <w:rFonts w:ascii="Times New Roman" w:hAnsi="Times New Roman"/>
                <w:sz w:val="24"/>
                <w:szCs w:val="24"/>
              </w:rPr>
            </w:pPr>
          </w:p>
        </w:tc>
        <w:tc>
          <w:tcPr>
            <w:tcW w:w="780" w:type="dxa"/>
            <w:vMerge w:val="restart"/>
            <w:vAlign w:val="center"/>
          </w:tcPr>
          <w:p w:rsidR="005E7EA2" w:rsidRPr="00D67960" w:rsidRDefault="005E7EA2" w:rsidP="007D1680">
            <w:pPr>
              <w:jc w:val="center"/>
              <w:rPr>
                <w:rFonts w:ascii="Times New Roman" w:hAnsi="Times New Roman"/>
                <w:sz w:val="24"/>
                <w:szCs w:val="24"/>
              </w:rPr>
            </w:pPr>
          </w:p>
        </w:tc>
        <w:tc>
          <w:tcPr>
            <w:tcW w:w="1992" w:type="dxa"/>
            <w:vMerge w:val="restart"/>
          </w:tcPr>
          <w:p w:rsidR="005E7EA2" w:rsidRPr="00D67960" w:rsidRDefault="005E7EA2" w:rsidP="007D1680">
            <w:pPr>
              <w:rPr>
                <w:rFonts w:ascii="Times New Roman" w:hAnsi="Times New Roman"/>
                <w:sz w:val="24"/>
                <w:szCs w:val="24"/>
              </w:rPr>
            </w:pPr>
          </w:p>
        </w:tc>
      </w:tr>
      <w:tr w:rsidR="005E7EA2" w:rsidRPr="003645A5" w:rsidTr="00087A5F">
        <w:trPr>
          <w:trHeight w:val="1001"/>
          <w:jc w:val="center"/>
        </w:trPr>
        <w:tc>
          <w:tcPr>
            <w:tcW w:w="1641" w:type="dxa"/>
            <w:vMerge/>
            <w:vAlign w:val="center"/>
          </w:tcPr>
          <w:p w:rsidR="005E7EA2" w:rsidRPr="003645A5" w:rsidRDefault="005E7EA2" w:rsidP="007D1680">
            <w:pPr>
              <w:jc w:val="center"/>
              <w:rPr>
                <w:rFonts w:ascii="Times New Roman" w:hAnsi="Times New Roman"/>
                <w:sz w:val="24"/>
                <w:szCs w:val="24"/>
              </w:rPr>
            </w:pPr>
          </w:p>
        </w:tc>
        <w:tc>
          <w:tcPr>
            <w:tcW w:w="766" w:type="dxa"/>
            <w:vMerge/>
            <w:vAlign w:val="center"/>
          </w:tcPr>
          <w:p w:rsidR="005E7EA2" w:rsidRPr="003645A5" w:rsidRDefault="005E7EA2" w:rsidP="007D1680">
            <w:pPr>
              <w:jc w:val="center"/>
              <w:rPr>
                <w:rFonts w:ascii="Times New Roman" w:hAnsi="Times New Roman"/>
                <w:sz w:val="24"/>
                <w:szCs w:val="24"/>
              </w:rPr>
            </w:pPr>
          </w:p>
        </w:tc>
        <w:tc>
          <w:tcPr>
            <w:tcW w:w="1963" w:type="dxa"/>
            <w:vMerge/>
          </w:tcPr>
          <w:p w:rsidR="005E7EA2" w:rsidRPr="003645A5" w:rsidRDefault="005E7EA2" w:rsidP="007D1680">
            <w:pPr>
              <w:rPr>
                <w:rFonts w:ascii="Times New Roman" w:hAnsi="Times New Roman"/>
                <w:sz w:val="24"/>
                <w:szCs w:val="24"/>
              </w:rPr>
            </w:pP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У.2.2</w:t>
            </w:r>
          </w:p>
        </w:tc>
        <w:tc>
          <w:tcPr>
            <w:tcW w:w="1963" w:type="dxa"/>
          </w:tcPr>
          <w:p w:rsidR="005E7EA2" w:rsidRPr="003645A5" w:rsidRDefault="005E7EA2" w:rsidP="007D1680">
            <w:pPr>
              <w:rPr>
                <w:rFonts w:ascii="Times New Roman" w:hAnsi="Times New Roman"/>
                <w:sz w:val="24"/>
                <w:szCs w:val="24"/>
              </w:rPr>
            </w:pPr>
            <w:r w:rsidRPr="00D67960">
              <w:rPr>
                <w:rFonts w:ascii="Times New Roman" w:hAnsi="Times New Roman"/>
                <w:sz w:val="24"/>
                <w:szCs w:val="24"/>
              </w:rPr>
              <w:t>Критически оценивать свои достоинства и недостатки, наметить пути и выбрать средства развития достоинств и устранения недостатков</w:t>
            </w:r>
          </w:p>
        </w:tc>
        <w:tc>
          <w:tcPr>
            <w:tcW w:w="780" w:type="dxa"/>
            <w:vMerge/>
            <w:vAlign w:val="center"/>
          </w:tcPr>
          <w:p w:rsidR="005E7EA2" w:rsidRPr="003645A5" w:rsidRDefault="005E7EA2" w:rsidP="007D1680">
            <w:pPr>
              <w:jc w:val="center"/>
              <w:rPr>
                <w:rFonts w:ascii="Times New Roman" w:hAnsi="Times New Roman"/>
                <w:sz w:val="24"/>
                <w:szCs w:val="24"/>
              </w:rPr>
            </w:pPr>
          </w:p>
        </w:tc>
        <w:tc>
          <w:tcPr>
            <w:tcW w:w="1992" w:type="dxa"/>
            <w:vMerge/>
          </w:tcPr>
          <w:p w:rsidR="005E7EA2" w:rsidRPr="003645A5" w:rsidRDefault="005E7EA2" w:rsidP="007D1680">
            <w:pPr>
              <w:rPr>
                <w:rFonts w:ascii="Times New Roman" w:hAnsi="Times New Roman"/>
                <w:sz w:val="24"/>
                <w:szCs w:val="24"/>
              </w:rPr>
            </w:pPr>
          </w:p>
        </w:tc>
      </w:tr>
      <w:tr w:rsidR="005E7EA2" w:rsidRPr="003645A5" w:rsidTr="00087A5F">
        <w:trPr>
          <w:trHeight w:val="1032"/>
          <w:jc w:val="center"/>
        </w:trPr>
        <w:tc>
          <w:tcPr>
            <w:tcW w:w="1641" w:type="dxa"/>
            <w:vMerge/>
            <w:vAlign w:val="center"/>
          </w:tcPr>
          <w:p w:rsidR="005E7EA2" w:rsidRPr="003645A5" w:rsidRDefault="005E7EA2" w:rsidP="007D1680">
            <w:pPr>
              <w:jc w:val="center"/>
              <w:rPr>
                <w:rFonts w:ascii="Times New Roman" w:hAnsi="Times New Roman"/>
                <w:sz w:val="24"/>
                <w:szCs w:val="24"/>
              </w:rPr>
            </w:pPr>
          </w:p>
        </w:tc>
        <w:tc>
          <w:tcPr>
            <w:tcW w:w="766" w:type="dxa"/>
            <w:vMerge/>
            <w:vAlign w:val="center"/>
          </w:tcPr>
          <w:p w:rsidR="005E7EA2" w:rsidRPr="003645A5" w:rsidRDefault="005E7EA2" w:rsidP="007D1680">
            <w:pPr>
              <w:jc w:val="center"/>
              <w:rPr>
                <w:rFonts w:ascii="Times New Roman" w:hAnsi="Times New Roman"/>
                <w:sz w:val="24"/>
                <w:szCs w:val="24"/>
              </w:rPr>
            </w:pPr>
          </w:p>
        </w:tc>
        <w:tc>
          <w:tcPr>
            <w:tcW w:w="1963" w:type="dxa"/>
            <w:vMerge/>
          </w:tcPr>
          <w:p w:rsidR="005E7EA2" w:rsidRPr="003645A5" w:rsidRDefault="005E7EA2" w:rsidP="007D1680">
            <w:pPr>
              <w:rPr>
                <w:rFonts w:ascii="Times New Roman" w:hAnsi="Times New Roman"/>
                <w:sz w:val="24"/>
                <w:szCs w:val="24"/>
              </w:rPr>
            </w:pP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У.3.2.</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Организовать работу малых коллективов исполнителей, планировать работу персонала и фондов оплаты труда</w:t>
            </w:r>
          </w:p>
        </w:tc>
        <w:tc>
          <w:tcPr>
            <w:tcW w:w="780"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В.3.2.</w:t>
            </w:r>
          </w:p>
        </w:tc>
        <w:tc>
          <w:tcPr>
            <w:tcW w:w="1992"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Разработки оперативных планов работы первичных производственных подразделений</w:t>
            </w:r>
          </w:p>
        </w:tc>
      </w:tr>
      <w:tr w:rsidR="005E7EA2" w:rsidRPr="003645A5" w:rsidTr="00087A5F">
        <w:trPr>
          <w:trHeight w:val="1032"/>
          <w:jc w:val="center"/>
        </w:trPr>
        <w:tc>
          <w:tcPr>
            <w:tcW w:w="1641"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Р7</w:t>
            </w:r>
          </w:p>
        </w:tc>
        <w:tc>
          <w:tcPr>
            <w:tcW w:w="766"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З.7.1.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Основных законов естественнонаучных дисциплин</w:t>
            </w: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У.7.1.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Использовать основные законы естественнонаучных дисциплин в профессиональной деятельности</w:t>
            </w:r>
          </w:p>
        </w:tc>
        <w:tc>
          <w:tcPr>
            <w:tcW w:w="780"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В.7.1.</w:t>
            </w:r>
          </w:p>
        </w:tc>
        <w:tc>
          <w:tcPr>
            <w:tcW w:w="1992"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Математического анализа и моделирования, теоретического и экспериментального исследования.</w:t>
            </w:r>
          </w:p>
        </w:tc>
      </w:tr>
      <w:tr w:rsidR="005E7EA2" w:rsidRPr="003645A5" w:rsidTr="00087A5F">
        <w:trPr>
          <w:trHeight w:val="1032"/>
          <w:jc w:val="center"/>
        </w:trPr>
        <w:tc>
          <w:tcPr>
            <w:tcW w:w="1641"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Р8</w:t>
            </w:r>
          </w:p>
        </w:tc>
        <w:tc>
          <w:tcPr>
            <w:tcW w:w="766"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З.8.1.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Основных методов защиты производственного персонала и населения от возможных последствий аварий, катастроф, стихийных бедствий.</w:t>
            </w: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У.8.1.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 xml:space="preserve">Проводить оценку ядерной и радиационной безопасности, воздействия на окружающую среду. </w:t>
            </w:r>
          </w:p>
        </w:tc>
        <w:tc>
          <w:tcPr>
            <w:tcW w:w="780"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В.8.1.</w:t>
            </w:r>
          </w:p>
        </w:tc>
        <w:tc>
          <w:tcPr>
            <w:tcW w:w="1992"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Обслуживания технологического оборудования и соблюдения технологической дисциплины.</w:t>
            </w:r>
          </w:p>
        </w:tc>
      </w:tr>
      <w:tr w:rsidR="005E7EA2" w:rsidRPr="003645A5" w:rsidTr="00087A5F">
        <w:trPr>
          <w:trHeight w:val="1032"/>
          <w:jc w:val="center"/>
        </w:trPr>
        <w:tc>
          <w:tcPr>
            <w:tcW w:w="1641"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Р14</w:t>
            </w:r>
          </w:p>
        </w:tc>
        <w:tc>
          <w:tcPr>
            <w:tcW w:w="766"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З.14.1.</w:t>
            </w:r>
          </w:p>
        </w:tc>
        <w:tc>
          <w:tcPr>
            <w:tcW w:w="1963" w:type="dxa"/>
          </w:tcPr>
          <w:p w:rsidR="005E7EA2" w:rsidRPr="00D67960" w:rsidRDefault="005E7EA2" w:rsidP="00087A5F">
            <w:pPr>
              <w:rPr>
                <w:rFonts w:ascii="Times New Roman" w:hAnsi="Times New Roman"/>
                <w:sz w:val="24"/>
                <w:szCs w:val="24"/>
              </w:rPr>
            </w:pPr>
            <w:r w:rsidRPr="00D67960">
              <w:rPr>
                <w:rFonts w:ascii="Times New Roman" w:hAnsi="Times New Roman"/>
                <w:sz w:val="24"/>
                <w:szCs w:val="24"/>
              </w:rPr>
              <w:t>Способов применения ядерно-энергетических, установок, нейтронных пучков, методов экспериментальной физики в решении технических</w:t>
            </w:r>
            <w:r w:rsidRPr="003645A5">
              <w:rPr>
                <w:rFonts w:ascii="Times New Roman" w:hAnsi="Times New Roman"/>
                <w:sz w:val="24"/>
                <w:szCs w:val="24"/>
              </w:rPr>
              <w:t xml:space="preserve"> </w:t>
            </w:r>
            <w:r w:rsidRPr="00D67960">
              <w:rPr>
                <w:rFonts w:ascii="Times New Roman" w:hAnsi="Times New Roman"/>
                <w:sz w:val="24"/>
                <w:szCs w:val="24"/>
              </w:rPr>
              <w:t>и технологических проблем</w:t>
            </w:r>
          </w:p>
        </w:tc>
        <w:tc>
          <w:tcPr>
            <w:tcW w:w="777"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У.14.1.</w:t>
            </w:r>
          </w:p>
        </w:tc>
        <w:tc>
          <w:tcPr>
            <w:tcW w:w="1963"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Проводить анализ затрат и результатов деятельности производственных подразделений.</w:t>
            </w:r>
          </w:p>
        </w:tc>
        <w:tc>
          <w:tcPr>
            <w:tcW w:w="780" w:type="dxa"/>
            <w:vAlign w:val="center"/>
          </w:tcPr>
          <w:p w:rsidR="005E7EA2" w:rsidRPr="00D67960" w:rsidRDefault="005E7EA2" w:rsidP="007D1680">
            <w:pPr>
              <w:jc w:val="center"/>
              <w:rPr>
                <w:rFonts w:ascii="Times New Roman" w:hAnsi="Times New Roman"/>
                <w:sz w:val="24"/>
                <w:szCs w:val="24"/>
              </w:rPr>
            </w:pPr>
            <w:r w:rsidRPr="00D67960">
              <w:rPr>
                <w:rFonts w:ascii="Times New Roman" w:hAnsi="Times New Roman"/>
                <w:sz w:val="24"/>
                <w:szCs w:val="24"/>
              </w:rPr>
              <w:t>В.14.1.</w:t>
            </w:r>
          </w:p>
        </w:tc>
        <w:tc>
          <w:tcPr>
            <w:tcW w:w="1992" w:type="dxa"/>
          </w:tcPr>
          <w:p w:rsidR="005E7EA2" w:rsidRPr="00D67960" w:rsidRDefault="005E7EA2" w:rsidP="007D1680">
            <w:pPr>
              <w:rPr>
                <w:rFonts w:ascii="Times New Roman" w:hAnsi="Times New Roman"/>
                <w:sz w:val="24"/>
                <w:szCs w:val="24"/>
              </w:rPr>
            </w:pPr>
            <w:r w:rsidRPr="00D67960">
              <w:rPr>
                <w:rFonts w:ascii="Times New Roman" w:hAnsi="Times New Roman"/>
                <w:sz w:val="24"/>
                <w:szCs w:val="24"/>
              </w:rPr>
              <w:t>Проведения физических экспериментов по заданной методике, составления описания проводимых исследований и анализа результатов</w:t>
            </w:r>
          </w:p>
        </w:tc>
      </w:tr>
    </w:tbl>
    <w:p w:rsidR="005E7EA2" w:rsidRPr="00D67960" w:rsidRDefault="005E7EA2" w:rsidP="00087A5F">
      <w:pPr>
        <w:jc w:val="both"/>
        <w:rPr>
          <w:rFonts w:ascii="Times New Roman" w:hAnsi="Times New Roman"/>
          <w:sz w:val="24"/>
          <w:szCs w:val="24"/>
        </w:rPr>
      </w:pPr>
      <w:r w:rsidRPr="00D67960">
        <w:rPr>
          <w:rFonts w:ascii="Times New Roman" w:hAnsi="Times New Roman"/>
          <w:sz w:val="24"/>
          <w:szCs w:val="24"/>
        </w:rPr>
        <w:t>В результате освоения дисциплины  студентом должны быть достигнуты следующие результаты:</w:t>
      </w:r>
    </w:p>
    <w:p w:rsidR="005E7EA2" w:rsidRPr="00D67960" w:rsidRDefault="005E7EA2" w:rsidP="00087A5F">
      <w:pPr>
        <w:jc w:val="right"/>
        <w:rPr>
          <w:rFonts w:ascii="Times New Roman" w:hAnsi="Times New Roman"/>
          <w:sz w:val="24"/>
          <w:szCs w:val="24"/>
        </w:rPr>
      </w:pPr>
      <w:r w:rsidRPr="00D67960">
        <w:rPr>
          <w:rFonts w:ascii="Times New Roman" w:hAnsi="Times New Roman"/>
          <w:sz w:val="24"/>
          <w:szCs w:val="24"/>
        </w:rPr>
        <w:t xml:space="preserve">Таблица 2 </w:t>
      </w:r>
    </w:p>
    <w:p w:rsidR="005E7EA2" w:rsidRPr="00D67960" w:rsidRDefault="005E7EA2" w:rsidP="00087A5F">
      <w:pPr>
        <w:jc w:val="center"/>
        <w:rPr>
          <w:rFonts w:ascii="Times New Roman" w:hAnsi="Times New Roman"/>
          <w:b/>
          <w:sz w:val="24"/>
          <w:szCs w:val="24"/>
        </w:rPr>
      </w:pPr>
      <w:r w:rsidRPr="00D67960">
        <w:rPr>
          <w:rFonts w:ascii="Times New Roman" w:hAnsi="Times New Roman"/>
          <w:b/>
          <w:sz w:val="24"/>
          <w:szCs w:val="24"/>
        </w:rPr>
        <w:t>Планируемые результаты освоения дисциплины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7916"/>
      </w:tblGrid>
      <w:tr w:rsidR="005E7EA2" w:rsidRPr="003645A5" w:rsidTr="007D1680">
        <w:tc>
          <w:tcPr>
            <w:tcW w:w="1156" w:type="dxa"/>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 п/п</w:t>
            </w:r>
          </w:p>
        </w:tc>
        <w:tc>
          <w:tcPr>
            <w:tcW w:w="7916" w:type="dxa"/>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Результат</w:t>
            </w:r>
          </w:p>
        </w:tc>
      </w:tr>
      <w:tr w:rsidR="005E7EA2" w:rsidRPr="003645A5" w:rsidTr="007D1680">
        <w:tc>
          <w:tcPr>
            <w:tcW w:w="1156" w:type="dxa"/>
          </w:tcPr>
          <w:p w:rsidR="005E7EA2" w:rsidRPr="003645A5" w:rsidRDefault="005E7EA2" w:rsidP="007D1680">
            <w:pPr>
              <w:rPr>
                <w:rFonts w:ascii="Times New Roman" w:hAnsi="Times New Roman"/>
                <w:b/>
                <w:sz w:val="24"/>
                <w:szCs w:val="24"/>
              </w:rPr>
            </w:pPr>
            <w:r w:rsidRPr="003645A5">
              <w:rPr>
                <w:rFonts w:ascii="Times New Roman" w:hAnsi="Times New Roman"/>
                <w:sz w:val="24"/>
                <w:szCs w:val="24"/>
              </w:rPr>
              <w:lastRenderedPageBreak/>
              <w:t>РД1</w:t>
            </w:r>
          </w:p>
        </w:tc>
        <w:tc>
          <w:tcPr>
            <w:tcW w:w="7916" w:type="dxa"/>
          </w:tcPr>
          <w:p w:rsidR="005E7EA2" w:rsidRPr="003645A5" w:rsidRDefault="005E7EA2" w:rsidP="007D1680">
            <w:pPr>
              <w:rPr>
                <w:rFonts w:ascii="Times New Roman" w:hAnsi="Times New Roman"/>
                <w:b/>
                <w:sz w:val="24"/>
                <w:szCs w:val="24"/>
              </w:rPr>
            </w:pPr>
            <w:r w:rsidRPr="003645A5">
              <w:rPr>
                <w:rFonts w:ascii="Times New Roman" w:hAnsi="Times New Roman"/>
                <w:sz w:val="24"/>
                <w:szCs w:val="24"/>
              </w:rPr>
              <w:t>Применять знания общих законов взаимодействия излучений с веществом, приводящих к накоплению дозы, ослаблению или проникновению излучений</w:t>
            </w:r>
          </w:p>
        </w:tc>
      </w:tr>
      <w:tr w:rsidR="005E7EA2" w:rsidRPr="003645A5" w:rsidTr="007D1680">
        <w:tc>
          <w:tcPr>
            <w:tcW w:w="1156" w:type="dxa"/>
          </w:tcPr>
          <w:p w:rsidR="005E7EA2" w:rsidRPr="003645A5" w:rsidRDefault="005E7EA2" w:rsidP="007D1680">
            <w:pPr>
              <w:rPr>
                <w:rFonts w:ascii="Times New Roman" w:hAnsi="Times New Roman"/>
                <w:b/>
                <w:sz w:val="24"/>
                <w:szCs w:val="24"/>
              </w:rPr>
            </w:pPr>
            <w:r w:rsidRPr="003645A5">
              <w:rPr>
                <w:rFonts w:ascii="Times New Roman" w:hAnsi="Times New Roman"/>
                <w:sz w:val="24"/>
                <w:szCs w:val="24"/>
              </w:rPr>
              <w:t>РД2</w:t>
            </w:r>
          </w:p>
        </w:tc>
        <w:tc>
          <w:tcPr>
            <w:tcW w:w="7916" w:type="dxa"/>
          </w:tcPr>
          <w:p w:rsidR="005E7EA2" w:rsidRPr="003645A5" w:rsidRDefault="005E7EA2" w:rsidP="00A0369A">
            <w:pPr>
              <w:jc w:val="both"/>
              <w:rPr>
                <w:rFonts w:ascii="Times New Roman" w:hAnsi="Times New Roman"/>
                <w:b/>
                <w:sz w:val="24"/>
                <w:szCs w:val="24"/>
              </w:rPr>
            </w:pPr>
            <w:r w:rsidRPr="003645A5">
              <w:rPr>
                <w:rFonts w:ascii="Times New Roman" w:hAnsi="Times New Roman"/>
                <w:sz w:val="24"/>
                <w:szCs w:val="24"/>
              </w:rPr>
              <w:t>Выполнять расчеты доз излучений, исходя из внешних условий и характеристик источников.</w:t>
            </w:r>
          </w:p>
        </w:tc>
      </w:tr>
      <w:tr w:rsidR="005E7EA2" w:rsidRPr="003645A5" w:rsidTr="007D1680">
        <w:tc>
          <w:tcPr>
            <w:tcW w:w="1156" w:type="dxa"/>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РД3</w:t>
            </w:r>
          </w:p>
        </w:tc>
        <w:tc>
          <w:tcPr>
            <w:tcW w:w="7916" w:type="dxa"/>
          </w:tcPr>
          <w:p w:rsidR="005E7EA2" w:rsidRPr="003645A5" w:rsidRDefault="005E7EA2" w:rsidP="00A0369A">
            <w:pPr>
              <w:jc w:val="both"/>
              <w:rPr>
                <w:rFonts w:ascii="Times New Roman" w:hAnsi="Times New Roman"/>
                <w:b/>
                <w:sz w:val="24"/>
                <w:szCs w:val="24"/>
              </w:rPr>
            </w:pPr>
            <w:r w:rsidRPr="003645A5">
              <w:rPr>
                <w:rFonts w:ascii="Times New Roman" w:hAnsi="Times New Roman"/>
                <w:sz w:val="24"/>
                <w:szCs w:val="24"/>
              </w:rPr>
              <w:t>Применять экспериментальные методы определения характеристики полей излучений.</w:t>
            </w:r>
          </w:p>
        </w:tc>
      </w:tr>
      <w:tr w:rsidR="005E7EA2" w:rsidRPr="003645A5" w:rsidTr="007D1680">
        <w:tc>
          <w:tcPr>
            <w:tcW w:w="1156" w:type="dxa"/>
          </w:tcPr>
          <w:p w:rsidR="005E7EA2" w:rsidRPr="003645A5" w:rsidRDefault="005E7EA2" w:rsidP="007D1680">
            <w:pPr>
              <w:rPr>
                <w:rFonts w:ascii="Times New Roman" w:hAnsi="Times New Roman"/>
                <w:b/>
                <w:sz w:val="24"/>
                <w:szCs w:val="24"/>
              </w:rPr>
            </w:pPr>
            <w:r w:rsidRPr="003645A5">
              <w:rPr>
                <w:rFonts w:ascii="Times New Roman" w:hAnsi="Times New Roman"/>
                <w:sz w:val="24"/>
                <w:szCs w:val="24"/>
              </w:rPr>
              <w:t>РД4</w:t>
            </w:r>
          </w:p>
        </w:tc>
        <w:tc>
          <w:tcPr>
            <w:tcW w:w="7916" w:type="dxa"/>
          </w:tcPr>
          <w:p w:rsidR="005E7EA2" w:rsidRPr="003645A5" w:rsidRDefault="005E7EA2" w:rsidP="00A0369A">
            <w:pPr>
              <w:jc w:val="both"/>
              <w:rPr>
                <w:rFonts w:ascii="Times New Roman" w:hAnsi="Times New Roman"/>
                <w:b/>
                <w:sz w:val="24"/>
                <w:szCs w:val="24"/>
              </w:rPr>
            </w:pPr>
            <w:r w:rsidRPr="003645A5">
              <w:rPr>
                <w:rFonts w:ascii="Times New Roman" w:hAnsi="Times New Roman"/>
                <w:sz w:val="24"/>
                <w:szCs w:val="24"/>
              </w:rPr>
              <w:t>Выполнять обработку и анализ данных, полученных при теоретических и экспериментальных исследованиях, выполнять расчеты различного вида защит (радиационной, тепловой, биологической).</w:t>
            </w:r>
          </w:p>
        </w:tc>
      </w:tr>
      <w:tr w:rsidR="005E7EA2" w:rsidRPr="003645A5" w:rsidTr="007D1680">
        <w:tc>
          <w:tcPr>
            <w:tcW w:w="1156" w:type="dxa"/>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РД5</w:t>
            </w:r>
          </w:p>
        </w:tc>
        <w:tc>
          <w:tcPr>
            <w:tcW w:w="7916" w:type="dxa"/>
          </w:tcPr>
          <w:p w:rsidR="005E7EA2" w:rsidRPr="003645A5" w:rsidRDefault="005E7EA2" w:rsidP="00A0369A">
            <w:pPr>
              <w:jc w:val="both"/>
              <w:rPr>
                <w:rFonts w:ascii="Times New Roman" w:hAnsi="Times New Roman"/>
                <w:sz w:val="24"/>
                <w:szCs w:val="24"/>
              </w:rPr>
            </w:pPr>
            <w:r w:rsidRPr="003645A5">
              <w:rPr>
                <w:rFonts w:ascii="Times New Roman" w:hAnsi="Times New Roman"/>
                <w:sz w:val="24"/>
                <w:szCs w:val="24"/>
              </w:rPr>
              <w:t>Знать принципы работы и устройство дозиметрической аппаратуры, нормы радиационной безопасности и вытекающие из них требования по защите от излучений.</w:t>
            </w:r>
          </w:p>
        </w:tc>
      </w:tr>
    </w:tbl>
    <w:p w:rsidR="005E7EA2" w:rsidRPr="00D67960" w:rsidRDefault="005E7EA2" w:rsidP="00A0369A">
      <w:pPr>
        <w:spacing w:after="0" w:line="240" w:lineRule="auto"/>
        <w:jc w:val="both"/>
        <w:rPr>
          <w:rFonts w:ascii="Times New Roman" w:hAnsi="Times New Roman"/>
          <w:sz w:val="24"/>
          <w:szCs w:val="24"/>
        </w:rPr>
      </w:pPr>
    </w:p>
    <w:p w:rsidR="005E7EA2" w:rsidRPr="00D67960" w:rsidRDefault="005E7EA2" w:rsidP="00BD0C08">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t>4. Структура и содержание модуля (дисциплины)</w:t>
      </w:r>
      <w:bookmarkEnd w:id="2"/>
    </w:p>
    <w:p w:rsidR="005E7EA2" w:rsidRPr="00D67960" w:rsidRDefault="005E7EA2" w:rsidP="00BD0C08">
      <w:pPr>
        <w:pStyle w:val="220"/>
        <w:spacing w:before="0" w:after="0"/>
        <w:ind w:firstLine="709"/>
        <w:contextualSpacing/>
        <w:jc w:val="both"/>
        <w:rPr>
          <w:rFonts w:ascii="Times New Roman" w:hAnsi="Times New Roman"/>
          <w:b w:val="0"/>
          <w:sz w:val="24"/>
          <w:szCs w:val="24"/>
        </w:rPr>
      </w:pPr>
      <w:r w:rsidRPr="00D67960">
        <w:rPr>
          <w:rFonts w:ascii="Times New Roman" w:hAnsi="Times New Roman"/>
          <w:b w:val="0"/>
          <w:sz w:val="24"/>
          <w:szCs w:val="24"/>
        </w:rPr>
        <w:t>Дисциплина содержит 3 раздела:</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Раздел 1. Современная система дозиметрических величин</w:t>
      </w:r>
      <w:r w:rsidRPr="00D67960">
        <w:rPr>
          <w:rFonts w:ascii="Times New Roman" w:hAnsi="Times New Roman"/>
          <w:b/>
          <w:sz w:val="24"/>
          <w:szCs w:val="24"/>
        </w:rPr>
        <w:t>.</w:t>
      </w:r>
      <w:r w:rsidRPr="00D67960">
        <w:rPr>
          <w:rFonts w:ascii="Times New Roman" w:hAnsi="Times New Roman"/>
          <w:sz w:val="24"/>
          <w:szCs w:val="24"/>
        </w:rPr>
        <w:t xml:space="preserve"> </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Содержание и задачи курса. Исторические этапы развития дозиметрии. Характеристики поля излучения. Физические основы дозиметрии. Основы взаимодействия ионизирующих излучений с веществом. Дозиметрические величины и единицы их измерения. Относительная биологическая эффективность излучений. Нормирование радиационной безопасности. Операционные величины в дозиметрии. Радиационные характеристики радионуклидных источников.</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 xml:space="preserve">Раздел 2. Методы и приборы практической дозиметрии. </w:t>
      </w:r>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 xml:space="preserve">Ионизационный, сцинтилляционный, люминесцентный методы дозиметрии.  Соотношение Брэгга-Грея. Энергетическая зависимость чувствительности дозиметров. Энергетический эквивалент рентгена. Аварийные методы дозиметрии. </w:t>
      </w:r>
    </w:p>
    <w:p w:rsidR="005E7EA2" w:rsidRPr="00D67960" w:rsidRDefault="005E7EA2" w:rsidP="00BD0C08">
      <w:pPr>
        <w:spacing w:after="0" w:line="240" w:lineRule="auto"/>
        <w:ind w:firstLine="709"/>
        <w:contextualSpacing/>
        <w:jc w:val="both"/>
        <w:rPr>
          <w:rFonts w:ascii="Times New Roman" w:hAnsi="Times New Roman"/>
          <w:b/>
          <w:sz w:val="24"/>
          <w:szCs w:val="24"/>
        </w:rPr>
      </w:pPr>
      <w:r w:rsidRPr="00D67960">
        <w:rPr>
          <w:rFonts w:ascii="Times New Roman" w:hAnsi="Times New Roman"/>
          <w:sz w:val="24"/>
          <w:szCs w:val="24"/>
        </w:rPr>
        <w:t>Раздел 3. Инженерные методы расчета защиты. Методы расчета защиты от фотонного излучения. Факторы накопления. Формы представления факторов накопления. Методы расчета защиты от нейтронов. Применение макроскопических констант для расчета защиты. Формирование полей вторичного излучения в материалах защиты. Расчет защиты от заряженных частиц. Выход тормозного излучения.</w:t>
      </w:r>
    </w:p>
    <w:p w:rsidR="005E7EA2" w:rsidRPr="00D67960" w:rsidRDefault="005E7EA2" w:rsidP="00BD0C08">
      <w:pPr>
        <w:pStyle w:val="220"/>
        <w:spacing w:before="0" w:after="0"/>
        <w:ind w:firstLine="709"/>
        <w:contextualSpacing/>
        <w:jc w:val="both"/>
        <w:rPr>
          <w:rFonts w:ascii="Times New Roman" w:hAnsi="Times New Roman"/>
          <w:sz w:val="24"/>
          <w:szCs w:val="24"/>
        </w:rPr>
      </w:pPr>
    </w:p>
    <w:p w:rsidR="005E7EA2" w:rsidRDefault="005E7EA2" w:rsidP="00E07B5B">
      <w:pPr>
        <w:pStyle w:val="220"/>
        <w:spacing w:before="0" w:after="0"/>
        <w:rPr>
          <w:rFonts w:ascii="Times New Roman" w:hAnsi="Times New Roman"/>
          <w:sz w:val="24"/>
          <w:szCs w:val="24"/>
        </w:rPr>
      </w:pPr>
      <w:bookmarkStart w:id="3" w:name="_Toc263612354"/>
    </w:p>
    <w:p w:rsidR="005E7EA2" w:rsidRPr="00D67960" w:rsidRDefault="005E7EA2" w:rsidP="00D67960">
      <w:pPr>
        <w:pStyle w:val="220"/>
        <w:spacing w:before="0" w:after="0"/>
        <w:jc w:val="left"/>
        <w:rPr>
          <w:rFonts w:ascii="Times New Roman" w:hAnsi="Times New Roman"/>
          <w:sz w:val="24"/>
          <w:szCs w:val="24"/>
        </w:rPr>
      </w:pPr>
      <w:r w:rsidRPr="00D67960">
        <w:rPr>
          <w:rFonts w:ascii="Times New Roman" w:hAnsi="Times New Roman"/>
          <w:sz w:val="24"/>
          <w:szCs w:val="24"/>
        </w:rPr>
        <w:t xml:space="preserve">5. Образовательные технологии </w:t>
      </w:r>
    </w:p>
    <w:p w:rsidR="005E7EA2" w:rsidRDefault="005E7EA2" w:rsidP="00D67960">
      <w:pPr>
        <w:jc w:val="both"/>
        <w:rPr>
          <w:rFonts w:ascii="Times New Roman" w:hAnsi="Times New Roman"/>
          <w:sz w:val="24"/>
          <w:szCs w:val="24"/>
        </w:rPr>
      </w:pPr>
      <w:r w:rsidRPr="00D67960">
        <w:rPr>
          <w:rFonts w:ascii="Times New Roman" w:hAnsi="Times New Roman"/>
          <w:sz w:val="24"/>
          <w:szCs w:val="24"/>
        </w:rPr>
        <w:t>При изучении дисциплины «Дозиметрия и защита от ионизирующих излучений» применяются  следующие образовательные технологии:</w:t>
      </w:r>
    </w:p>
    <w:p w:rsidR="005E7EA2" w:rsidRPr="00D67960" w:rsidRDefault="005E7EA2" w:rsidP="00D67960">
      <w:pPr>
        <w:jc w:val="both"/>
        <w:rPr>
          <w:rFonts w:ascii="Times New Roman" w:hAnsi="Times New Roman"/>
          <w:sz w:val="24"/>
          <w:szCs w:val="24"/>
        </w:rPr>
      </w:pPr>
      <w:r w:rsidRPr="00D67960">
        <w:rPr>
          <w:rFonts w:ascii="Times New Roman" w:hAnsi="Times New Roman"/>
          <w:sz w:val="24"/>
          <w:szCs w:val="24"/>
        </w:rPr>
        <w:t xml:space="preserve">Таблица 3 </w:t>
      </w:r>
    </w:p>
    <w:p w:rsidR="005E7EA2" w:rsidRPr="00D67960" w:rsidRDefault="005E7EA2" w:rsidP="00E07B5B">
      <w:pPr>
        <w:jc w:val="center"/>
        <w:rPr>
          <w:rFonts w:ascii="Times New Roman" w:hAnsi="Times New Roman"/>
          <w:b/>
          <w:sz w:val="24"/>
          <w:szCs w:val="24"/>
        </w:rPr>
      </w:pPr>
      <w:r w:rsidRPr="00D67960">
        <w:rPr>
          <w:rFonts w:ascii="Times New Roman" w:hAnsi="Times New Roman"/>
          <w:b/>
          <w:sz w:val="24"/>
          <w:szCs w:val="24"/>
        </w:rPr>
        <w:t>Методы и формы организации обучения</w:t>
      </w: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89"/>
        <w:gridCol w:w="901"/>
        <w:gridCol w:w="1202"/>
        <w:gridCol w:w="1124"/>
        <w:gridCol w:w="829"/>
        <w:gridCol w:w="1202"/>
      </w:tblGrid>
      <w:tr w:rsidR="005E7EA2" w:rsidRPr="003645A5" w:rsidTr="00E07B5B">
        <w:trPr>
          <w:jc w:val="center"/>
        </w:trPr>
        <w:tc>
          <w:tcPr>
            <w:tcW w:w="2989" w:type="dxa"/>
            <w:vAlign w:val="center"/>
          </w:tcPr>
          <w:p w:rsidR="005E7EA2" w:rsidRPr="003645A5" w:rsidRDefault="005E7EA2" w:rsidP="00E07B5B">
            <w:pPr>
              <w:tabs>
                <w:tab w:val="left" w:pos="2304"/>
              </w:tabs>
              <w:jc w:val="right"/>
              <w:rPr>
                <w:rFonts w:ascii="Times New Roman" w:hAnsi="Times New Roman"/>
                <w:sz w:val="24"/>
                <w:szCs w:val="24"/>
              </w:rPr>
            </w:pPr>
            <w:r w:rsidRPr="003645A5">
              <w:rPr>
                <w:rFonts w:ascii="Times New Roman" w:hAnsi="Times New Roman"/>
                <w:sz w:val="24"/>
                <w:szCs w:val="24"/>
              </w:rPr>
              <w:t>ФОО</w:t>
            </w:r>
          </w:p>
          <w:p w:rsidR="005E7EA2" w:rsidRPr="003645A5" w:rsidRDefault="005E7EA2" w:rsidP="00E07B5B">
            <w:pPr>
              <w:rPr>
                <w:rFonts w:ascii="Times New Roman" w:hAnsi="Times New Roman"/>
                <w:sz w:val="24"/>
                <w:szCs w:val="24"/>
              </w:rPr>
            </w:pPr>
            <w:r w:rsidRPr="003645A5">
              <w:rPr>
                <w:rFonts w:ascii="Times New Roman" w:hAnsi="Times New Roman"/>
                <w:sz w:val="24"/>
                <w:szCs w:val="24"/>
              </w:rPr>
              <w:t>Методы</w:t>
            </w:r>
          </w:p>
        </w:tc>
        <w:tc>
          <w:tcPr>
            <w:tcW w:w="901" w:type="dxa"/>
            <w:vAlign w:val="center"/>
          </w:tcPr>
          <w:p w:rsidR="005E7EA2" w:rsidRPr="003645A5" w:rsidRDefault="005E7EA2" w:rsidP="00E07B5B">
            <w:pPr>
              <w:jc w:val="center"/>
              <w:rPr>
                <w:rFonts w:ascii="Times New Roman" w:hAnsi="Times New Roman"/>
                <w:sz w:val="24"/>
                <w:szCs w:val="24"/>
              </w:rPr>
            </w:pPr>
            <w:r w:rsidRPr="003645A5">
              <w:rPr>
                <w:rFonts w:ascii="Times New Roman" w:hAnsi="Times New Roman"/>
                <w:sz w:val="24"/>
                <w:szCs w:val="24"/>
              </w:rPr>
              <w:t>Лекц.</w:t>
            </w: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Пр. зан./</w:t>
            </w:r>
          </w:p>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сем.,</w:t>
            </w:r>
          </w:p>
        </w:tc>
        <w:tc>
          <w:tcPr>
            <w:tcW w:w="1124"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Тр.*, Мк**</w:t>
            </w: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СРС</w:t>
            </w: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К. пр.***</w:t>
            </w: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lang w:val="en-US"/>
              </w:rPr>
              <w:lastRenderedPageBreak/>
              <w:t>IT</w:t>
            </w:r>
            <w:r w:rsidRPr="003645A5">
              <w:rPr>
                <w:rFonts w:ascii="Times New Roman" w:hAnsi="Times New Roman"/>
                <w:sz w:val="24"/>
                <w:szCs w:val="24"/>
              </w:rPr>
              <w:t>-методы</w:t>
            </w:r>
          </w:p>
        </w:tc>
        <w:tc>
          <w:tcPr>
            <w:tcW w:w="901" w:type="dxa"/>
            <w:vAlign w:val="center"/>
          </w:tcPr>
          <w:p w:rsidR="005E7EA2" w:rsidRPr="003645A5" w:rsidRDefault="005E7EA2" w:rsidP="007D1680">
            <w:pPr>
              <w:jc w:val="center"/>
              <w:rPr>
                <w:rFonts w:ascii="Times New Roman" w:hAnsi="Times New Roman"/>
                <w:b/>
                <w:sz w:val="24"/>
                <w:szCs w:val="24"/>
              </w:rPr>
            </w:pPr>
            <w:r w:rsidRPr="003645A5">
              <w:rPr>
                <w:rFonts w:ascii="Times New Roman" w:hAnsi="Times New Roman"/>
                <w:b/>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Работа в команде</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lang w:val="en-US"/>
              </w:rPr>
              <w:t>Case</w:t>
            </w:r>
            <w:r w:rsidRPr="003645A5">
              <w:rPr>
                <w:rFonts w:ascii="Times New Roman" w:hAnsi="Times New Roman"/>
                <w:sz w:val="24"/>
                <w:szCs w:val="24"/>
              </w:rPr>
              <w:t>-</w:t>
            </w:r>
            <w:r w:rsidRPr="003645A5">
              <w:rPr>
                <w:rFonts w:ascii="Times New Roman" w:hAnsi="Times New Roman"/>
                <w:sz w:val="24"/>
                <w:szCs w:val="24"/>
                <w:lang w:val="en-US"/>
              </w:rPr>
              <w:t>study</w:t>
            </w:r>
          </w:p>
        </w:tc>
        <w:tc>
          <w:tcPr>
            <w:tcW w:w="901"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Игра</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Методы проблемного обучения</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 xml:space="preserve">Обучение </w:t>
            </w:r>
          </w:p>
          <w:p w:rsidR="005E7EA2" w:rsidRPr="003645A5" w:rsidRDefault="005E7EA2" w:rsidP="007D1680">
            <w:pPr>
              <w:rPr>
                <w:rFonts w:ascii="Times New Roman" w:hAnsi="Times New Roman"/>
                <w:sz w:val="24"/>
                <w:szCs w:val="24"/>
              </w:rPr>
            </w:pPr>
            <w:r w:rsidRPr="003645A5">
              <w:rPr>
                <w:rFonts w:ascii="Times New Roman" w:hAnsi="Times New Roman"/>
                <w:sz w:val="24"/>
                <w:szCs w:val="24"/>
              </w:rPr>
              <w:t>на основе опыта</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Опережающая самостоятельная работа</w:t>
            </w:r>
          </w:p>
        </w:tc>
        <w:tc>
          <w:tcPr>
            <w:tcW w:w="901"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 xml:space="preserve">Проектный метод </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Поисковый метод</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Исследовательский метод</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r w:rsidRPr="003645A5">
              <w:rPr>
                <w:rFonts w:ascii="Times New Roman" w:hAnsi="Times New Roman"/>
                <w:sz w:val="24"/>
                <w:szCs w:val="24"/>
              </w:rPr>
              <w:t>*</w:t>
            </w:r>
          </w:p>
        </w:tc>
        <w:tc>
          <w:tcPr>
            <w:tcW w:w="1202" w:type="dxa"/>
            <w:vAlign w:val="center"/>
          </w:tcPr>
          <w:p w:rsidR="005E7EA2" w:rsidRPr="003645A5" w:rsidRDefault="005E7EA2" w:rsidP="007D1680">
            <w:pPr>
              <w:jc w:val="center"/>
              <w:rPr>
                <w:rFonts w:ascii="Times New Roman" w:hAnsi="Times New Roman"/>
                <w:sz w:val="24"/>
                <w:szCs w:val="24"/>
              </w:rPr>
            </w:pPr>
          </w:p>
        </w:tc>
      </w:tr>
      <w:tr w:rsidR="005E7EA2" w:rsidRPr="003645A5" w:rsidTr="00E07B5B">
        <w:trPr>
          <w:jc w:val="center"/>
        </w:trPr>
        <w:tc>
          <w:tcPr>
            <w:tcW w:w="2989" w:type="dxa"/>
            <w:vAlign w:val="center"/>
          </w:tcPr>
          <w:p w:rsidR="005E7EA2" w:rsidRPr="003645A5" w:rsidRDefault="005E7EA2" w:rsidP="007D1680">
            <w:pPr>
              <w:rPr>
                <w:rFonts w:ascii="Times New Roman" w:hAnsi="Times New Roman"/>
                <w:sz w:val="24"/>
                <w:szCs w:val="24"/>
              </w:rPr>
            </w:pPr>
            <w:r w:rsidRPr="003645A5">
              <w:rPr>
                <w:rFonts w:ascii="Times New Roman" w:hAnsi="Times New Roman"/>
                <w:sz w:val="24"/>
                <w:szCs w:val="24"/>
              </w:rPr>
              <w:t>Другие методы</w:t>
            </w:r>
          </w:p>
        </w:tc>
        <w:tc>
          <w:tcPr>
            <w:tcW w:w="901"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c>
          <w:tcPr>
            <w:tcW w:w="1124" w:type="dxa"/>
            <w:vAlign w:val="center"/>
          </w:tcPr>
          <w:p w:rsidR="005E7EA2" w:rsidRPr="003645A5" w:rsidRDefault="005E7EA2" w:rsidP="007D1680">
            <w:pPr>
              <w:jc w:val="center"/>
              <w:rPr>
                <w:rFonts w:ascii="Times New Roman" w:hAnsi="Times New Roman"/>
                <w:sz w:val="24"/>
                <w:szCs w:val="24"/>
              </w:rPr>
            </w:pPr>
          </w:p>
        </w:tc>
        <w:tc>
          <w:tcPr>
            <w:tcW w:w="829" w:type="dxa"/>
            <w:vAlign w:val="center"/>
          </w:tcPr>
          <w:p w:rsidR="005E7EA2" w:rsidRPr="003645A5" w:rsidRDefault="005E7EA2" w:rsidP="007D1680">
            <w:pPr>
              <w:jc w:val="center"/>
              <w:rPr>
                <w:rFonts w:ascii="Times New Roman" w:hAnsi="Times New Roman"/>
                <w:sz w:val="24"/>
                <w:szCs w:val="24"/>
              </w:rPr>
            </w:pPr>
          </w:p>
        </w:tc>
        <w:tc>
          <w:tcPr>
            <w:tcW w:w="1202" w:type="dxa"/>
            <w:vAlign w:val="center"/>
          </w:tcPr>
          <w:p w:rsidR="005E7EA2" w:rsidRPr="003645A5" w:rsidRDefault="005E7EA2" w:rsidP="007D1680">
            <w:pPr>
              <w:jc w:val="center"/>
              <w:rPr>
                <w:rFonts w:ascii="Times New Roman" w:hAnsi="Times New Roman"/>
                <w:sz w:val="24"/>
                <w:szCs w:val="24"/>
              </w:rPr>
            </w:pPr>
          </w:p>
        </w:tc>
      </w:tr>
    </w:tbl>
    <w:p w:rsidR="005E7EA2" w:rsidRPr="00D67960" w:rsidRDefault="005E7EA2" w:rsidP="00E07B5B">
      <w:pPr>
        <w:rPr>
          <w:rFonts w:ascii="Times New Roman" w:hAnsi="Times New Roman"/>
          <w:sz w:val="24"/>
          <w:szCs w:val="24"/>
        </w:rPr>
      </w:pPr>
      <w:r w:rsidRPr="00D67960">
        <w:rPr>
          <w:rFonts w:ascii="Times New Roman" w:hAnsi="Times New Roman"/>
          <w:sz w:val="24"/>
          <w:szCs w:val="24"/>
        </w:rPr>
        <w:t>* – Тренинг, ** – мастер-класс, ***– командный проект</w:t>
      </w:r>
    </w:p>
    <w:p w:rsidR="005E7EA2" w:rsidRPr="00D67960" w:rsidRDefault="005E7EA2" w:rsidP="00E07B5B">
      <w:pPr>
        <w:jc w:val="center"/>
        <w:rPr>
          <w:rFonts w:ascii="Times New Roman" w:hAnsi="Times New Roman"/>
          <w:sz w:val="24"/>
          <w:szCs w:val="24"/>
        </w:rPr>
      </w:pPr>
    </w:p>
    <w:p w:rsidR="005E7EA2" w:rsidRPr="00D67960" w:rsidRDefault="005E7EA2" w:rsidP="00E07B5B">
      <w:pPr>
        <w:pStyle w:val="220"/>
        <w:spacing w:before="0" w:after="0"/>
        <w:contextualSpacing/>
        <w:jc w:val="both"/>
        <w:rPr>
          <w:rFonts w:ascii="Times New Roman" w:hAnsi="Times New Roman"/>
          <w:sz w:val="24"/>
          <w:szCs w:val="24"/>
        </w:rPr>
      </w:pPr>
      <w:bookmarkStart w:id="4" w:name="_Toc263612355"/>
      <w:bookmarkEnd w:id="3"/>
      <w:r w:rsidRPr="00D67960">
        <w:rPr>
          <w:rFonts w:ascii="Times New Roman" w:hAnsi="Times New Roman"/>
          <w:sz w:val="24"/>
          <w:szCs w:val="24"/>
        </w:rPr>
        <w:t>6. Организация и учебно-методическое обеспечение самостоятельной работы студентов</w:t>
      </w:r>
      <w:bookmarkEnd w:id="4"/>
    </w:p>
    <w:p w:rsidR="005E7EA2" w:rsidRPr="00D67960" w:rsidRDefault="005E7EA2" w:rsidP="00BD0C08">
      <w:pPr>
        <w:pStyle w:val="220"/>
        <w:spacing w:before="0" w:after="0"/>
        <w:ind w:firstLine="709"/>
        <w:contextualSpacing/>
        <w:jc w:val="both"/>
        <w:rPr>
          <w:rFonts w:ascii="Times New Roman" w:hAnsi="Times New Roman"/>
          <w:b w:val="0"/>
          <w:sz w:val="24"/>
          <w:szCs w:val="24"/>
        </w:rPr>
      </w:pPr>
      <w:r w:rsidRPr="00D67960">
        <w:rPr>
          <w:rFonts w:ascii="Times New Roman" w:hAnsi="Times New Roman"/>
          <w:b w:val="0"/>
          <w:sz w:val="24"/>
          <w:szCs w:val="24"/>
        </w:rPr>
        <w:t>Самостоятельная работа студентов (СРС) включает текущую и творческую проблемно-ориентированную самостоятельную работу (ТСР).</w:t>
      </w:r>
    </w:p>
    <w:p w:rsidR="005E7EA2" w:rsidRPr="00D67960" w:rsidRDefault="005E7EA2" w:rsidP="00A0369A">
      <w:pPr>
        <w:tabs>
          <w:tab w:val="left" w:pos="709"/>
        </w:tabs>
        <w:suppressAutoHyphens/>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6.1</w:t>
      </w:r>
      <w:r w:rsidRPr="00D67960">
        <w:rPr>
          <w:rFonts w:ascii="Times New Roman" w:hAnsi="Times New Roman"/>
          <w:sz w:val="24"/>
          <w:szCs w:val="24"/>
        </w:rPr>
        <w:tab/>
        <w:t>Текущая СРС, направлена на углубление и закрепление знаний студента, развитие практических умений.</w:t>
      </w:r>
    </w:p>
    <w:p w:rsidR="005E7EA2" w:rsidRPr="00D67960" w:rsidRDefault="005E7EA2" w:rsidP="00A0369A">
      <w:pPr>
        <w:tabs>
          <w:tab w:val="left" w:pos="240"/>
        </w:tabs>
        <w:suppressAutoHyphens/>
        <w:spacing w:after="0" w:line="240" w:lineRule="auto"/>
        <w:ind w:firstLine="794"/>
        <w:contextualSpacing/>
        <w:jc w:val="both"/>
        <w:rPr>
          <w:rFonts w:ascii="Times New Roman" w:hAnsi="Times New Roman"/>
          <w:sz w:val="24"/>
          <w:szCs w:val="24"/>
        </w:rPr>
      </w:pPr>
      <w:r w:rsidRPr="00D67960">
        <w:rPr>
          <w:rFonts w:ascii="Times New Roman" w:hAnsi="Times New Roman"/>
          <w:sz w:val="24"/>
          <w:szCs w:val="24"/>
        </w:rPr>
        <w:t>СРС включает следующие виды работ:</w:t>
      </w:r>
    </w:p>
    <w:p w:rsidR="005E7EA2" w:rsidRPr="00D67960" w:rsidRDefault="005E7EA2" w:rsidP="00A0369A">
      <w:pPr>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работа с лекционным материалом, поиск и обзор литературы и электронных источников информации по индивидуально заданной проблеме курса;</w:t>
      </w:r>
    </w:p>
    <w:p w:rsidR="005E7EA2" w:rsidRPr="00D67960" w:rsidRDefault="005E7EA2" w:rsidP="00A0369A">
      <w:pPr>
        <w:pStyle w:val="22"/>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 xml:space="preserve">выполнение домашних заданий, домашних контрольных работ; </w:t>
      </w:r>
    </w:p>
    <w:p w:rsidR="005E7EA2" w:rsidRPr="00D67960" w:rsidRDefault="005E7EA2" w:rsidP="00A0369A">
      <w:pPr>
        <w:pStyle w:val="22"/>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 xml:space="preserve">опережающая самостоятельная работа; </w:t>
      </w:r>
    </w:p>
    <w:p w:rsidR="005E7EA2" w:rsidRPr="00D67960" w:rsidRDefault="005E7EA2" w:rsidP="00A0369A">
      <w:pPr>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 xml:space="preserve">перевод текстов с иностранных языков;  </w:t>
      </w:r>
    </w:p>
    <w:p w:rsidR="005E7EA2" w:rsidRPr="00D67960" w:rsidRDefault="005E7EA2" w:rsidP="00A0369A">
      <w:pPr>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изучение тем, вынесенных на самостоятельную проработку;</w:t>
      </w:r>
    </w:p>
    <w:p w:rsidR="005E7EA2" w:rsidRPr="00D67960" w:rsidRDefault="005E7EA2" w:rsidP="00A0369A">
      <w:pPr>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подготовка к  практическим и семинарским занятиям;</w:t>
      </w:r>
    </w:p>
    <w:p w:rsidR="005E7EA2" w:rsidRPr="00D67960" w:rsidRDefault="005E7EA2" w:rsidP="00A0369A">
      <w:pPr>
        <w:numPr>
          <w:ilvl w:val="0"/>
          <w:numId w:val="6"/>
        </w:numPr>
        <w:tabs>
          <w:tab w:val="left" w:pos="709"/>
        </w:tabs>
        <w:suppressAutoHyphens/>
        <w:spacing w:after="0" w:line="240" w:lineRule="auto"/>
        <w:ind w:left="0" w:firstLine="794"/>
        <w:contextualSpacing/>
        <w:jc w:val="both"/>
        <w:rPr>
          <w:rFonts w:ascii="Times New Roman" w:hAnsi="Times New Roman"/>
          <w:sz w:val="24"/>
          <w:szCs w:val="24"/>
        </w:rPr>
      </w:pPr>
      <w:r w:rsidRPr="00D67960">
        <w:rPr>
          <w:rFonts w:ascii="Times New Roman" w:hAnsi="Times New Roman"/>
          <w:sz w:val="24"/>
          <w:szCs w:val="24"/>
        </w:rPr>
        <w:t>подготовка к контрольной работе и коллоквиуму, к зачету.</w:t>
      </w:r>
    </w:p>
    <w:p w:rsidR="005E7EA2" w:rsidRPr="00D67960" w:rsidRDefault="005E7EA2" w:rsidP="00A0369A">
      <w:pPr>
        <w:spacing w:after="0" w:line="240" w:lineRule="auto"/>
        <w:ind w:firstLine="794"/>
        <w:contextualSpacing/>
        <w:jc w:val="both"/>
        <w:rPr>
          <w:rFonts w:ascii="Times New Roman" w:hAnsi="Times New Roman"/>
          <w:sz w:val="24"/>
          <w:szCs w:val="24"/>
        </w:rPr>
      </w:pPr>
    </w:p>
    <w:p w:rsidR="005E7EA2" w:rsidRPr="00D67960" w:rsidRDefault="005E7EA2" w:rsidP="00BD0C08">
      <w:pPr>
        <w:tabs>
          <w:tab w:val="num" w:pos="0"/>
          <w:tab w:val="left" w:pos="709"/>
          <w:tab w:val="num" w:pos="900"/>
        </w:tabs>
        <w:suppressAutoHyphens/>
        <w:spacing w:after="0" w:line="240" w:lineRule="auto"/>
        <w:ind w:firstLine="709"/>
        <w:contextualSpacing/>
        <w:jc w:val="both"/>
        <w:rPr>
          <w:rFonts w:ascii="Times New Roman" w:hAnsi="Times New Roman"/>
          <w:sz w:val="24"/>
          <w:szCs w:val="24"/>
        </w:rPr>
      </w:pPr>
      <w:r w:rsidRPr="00D67960">
        <w:rPr>
          <w:rFonts w:ascii="Times New Roman" w:hAnsi="Times New Roman"/>
          <w:b/>
          <w:sz w:val="24"/>
          <w:szCs w:val="24"/>
        </w:rPr>
        <w:t xml:space="preserve">Творческая проблемно-ориентированная самостоятельная работа </w:t>
      </w:r>
      <w:r w:rsidRPr="00D67960">
        <w:rPr>
          <w:rFonts w:ascii="Times New Roman" w:hAnsi="Times New Roman"/>
          <w:sz w:val="24"/>
          <w:szCs w:val="24"/>
        </w:rPr>
        <w:t>ориентирована на развитие интеллектуальных умений, комплекса универсальных (общекультурных) и профессиональных компетенций, повышение творческого потенциала студентов. Данный вид СРС включает:</w:t>
      </w:r>
    </w:p>
    <w:p w:rsidR="005E7EA2" w:rsidRPr="00D67960" w:rsidRDefault="005E7EA2" w:rsidP="00BD0C08">
      <w:pPr>
        <w:tabs>
          <w:tab w:val="num" w:pos="0"/>
          <w:tab w:val="left" w:pos="709"/>
        </w:tabs>
        <w:suppressAutoHyphens/>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 поиск и анализ литературы и электронных источников информации по индивидуально заданной проблеме курса;</w:t>
      </w:r>
    </w:p>
    <w:p w:rsidR="005E7EA2" w:rsidRPr="00D67960" w:rsidRDefault="005E7EA2" w:rsidP="00BD0C08">
      <w:pPr>
        <w:numPr>
          <w:ilvl w:val="0"/>
          <w:numId w:val="6"/>
        </w:numPr>
        <w:tabs>
          <w:tab w:val="clear" w:pos="1467"/>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перевод текстов с иностранных языков;</w:t>
      </w:r>
    </w:p>
    <w:p w:rsidR="005E7EA2" w:rsidRPr="00D67960" w:rsidRDefault="005E7EA2" w:rsidP="00BD0C08">
      <w:pPr>
        <w:numPr>
          <w:ilvl w:val="0"/>
          <w:numId w:val="6"/>
        </w:numPr>
        <w:tabs>
          <w:tab w:val="clear" w:pos="1467"/>
          <w:tab w:val="num" w:pos="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lastRenderedPageBreak/>
        <w:t>анализ статистических и фактических материалов по заданной теме.</w:t>
      </w:r>
    </w:p>
    <w:p w:rsidR="005E7EA2" w:rsidRPr="00D67960" w:rsidRDefault="005E7EA2" w:rsidP="00BD0C08">
      <w:pPr>
        <w:pStyle w:val="a7"/>
        <w:spacing w:after="0" w:line="240" w:lineRule="auto"/>
        <w:ind w:left="0" w:firstLine="709"/>
        <w:contextualSpacing/>
        <w:jc w:val="both"/>
        <w:rPr>
          <w:rFonts w:ascii="Times New Roman" w:hAnsi="Times New Roman"/>
          <w:spacing w:val="-4"/>
          <w:sz w:val="24"/>
          <w:szCs w:val="24"/>
        </w:rPr>
      </w:pPr>
      <w:r w:rsidRPr="00D67960">
        <w:rPr>
          <w:rFonts w:ascii="Times New Roman" w:hAnsi="Times New Roman"/>
          <w:spacing w:val="-4"/>
          <w:sz w:val="24"/>
          <w:szCs w:val="24"/>
        </w:rPr>
        <w:t xml:space="preserve">Внеаудиторная работа студентов состоит в проработке лекционного материала, подготовке к практическим занятиям подготовке к теоретическому коллоквиуму. </w:t>
      </w:r>
    </w:p>
    <w:p w:rsidR="005E7EA2" w:rsidRPr="00D67960" w:rsidRDefault="005E7EA2" w:rsidP="00BD0C08">
      <w:pPr>
        <w:tabs>
          <w:tab w:val="left" w:pos="709"/>
        </w:tabs>
        <w:suppressAutoHyphens/>
        <w:spacing w:after="0" w:line="240" w:lineRule="auto"/>
        <w:ind w:firstLine="709"/>
        <w:contextualSpacing/>
        <w:jc w:val="both"/>
        <w:rPr>
          <w:rFonts w:ascii="Times New Roman" w:hAnsi="Times New Roman"/>
          <w:color w:val="FF6600"/>
          <w:sz w:val="24"/>
          <w:szCs w:val="24"/>
        </w:rPr>
      </w:pPr>
      <w:r w:rsidRPr="00D67960">
        <w:rPr>
          <w:rFonts w:ascii="Times New Roman" w:hAnsi="Times New Roman"/>
          <w:b/>
          <w:sz w:val="24"/>
          <w:szCs w:val="24"/>
        </w:rPr>
        <w:tab/>
      </w:r>
      <w:r w:rsidRPr="00D67960">
        <w:rPr>
          <w:rFonts w:ascii="Times New Roman" w:hAnsi="Times New Roman"/>
          <w:color w:val="FF6600"/>
          <w:sz w:val="24"/>
          <w:szCs w:val="24"/>
        </w:rPr>
        <w:t xml:space="preserve"> </w:t>
      </w:r>
      <w:r w:rsidRPr="00D67960">
        <w:rPr>
          <w:rFonts w:ascii="Times New Roman" w:hAnsi="Times New Roman"/>
          <w:color w:val="FF6600"/>
          <w:sz w:val="24"/>
          <w:szCs w:val="24"/>
        </w:rPr>
        <w:tab/>
      </w:r>
    </w:p>
    <w:p w:rsidR="005E7EA2" w:rsidRPr="00D67960" w:rsidRDefault="005E7EA2" w:rsidP="00BD0C08">
      <w:pPr>
        <w:tabs>
          <w:tab w:val="left" w:pos="709"/>
        </w:tabs>
        <w:suppressAutoHyphens/>
        <w:spacing w:after="0" w:line="240" w:lineRule="auto"/>
        <w:ind w:firstLine="709"/>
        <w:contextualSpacing/>
        <w:jc w:val="both"/>
        <w:rPr>
          <w:rFonts w:ascii="Times New Roman" w:hAnsi="Times New Roman"/>
          <w:b/>
          <w:sz w:val="24"/>
          <w:szCs w:val="24"/>
        </w:rPr>
      </w:pPr>
      <w:r w:rsidRPr="00D67960">
        <w:rPr>
          <w:rFonts w:ascii="Times New Roman" w:hAnsi="Times New Roman"/>
          <w:b/>
          <w:sz w:val="24"/>
          <w:szCs w:val="24"/>
        </w:rPr>
        <w:t>6.2 Содержание самостоятельной работы по дисциплине</w:t>
      </w:r>
    </w:p>
    <w:p w:rsidR="005E7EA2" w:rsidRPr="00D67960" w:rsidRDefault="005E7EA2" w:rsidP="00BD0C08">
      <w:pPr>
        <w:tabs>
          <w:tab w:val="left" w:pos="709"/>
        </w:tabs>
        <w:suppressAutoHyphens/>
        <w:spacing w:after="0" w:line="240" w:lineRule="auto"/>
        <w:ind w:firstLine="709"/>
        <w:contextualSpacing/>
        <w:jc w:val="both"/>
        <w:rPr>
          <w:rFonts w:ascii="Times New Roman" w:hAnsi="Times New Roman"/>
          <w:i/>
          <w:color w:val="FF6600"/>
          <w:sz w:val="24"/>
          <w:szCs w:val="24"/>
        </w:rPr>
      </w:pPr>
    </w:p>
    <w:p w:rsidR="005E7EA2" w:rsidRPr="00D67960" w:rsidRDefault="005E7EA2" w:rsidP="00BD0C08">
      <w:pPr>
        <w:tabs>
          <w:tab w:val="left" w:pos="709"/>
        </w:tabs>
        <w:suppressAutoHyphens/>
        <w:spacing w:after="0" w:line="240" w:lineRule="auto"/>
        <w:ind w:firstLine="709"/>
        <w:contextualSpacing/>
        <w:jc w:val="both"/>
        <w:rPr>
          <w:rFonts w:ascii="Times New Roman" w:hAnsi="Times New Roman"/>
          <w:i/>
          <w:sz w:val="24"/>
          <w:szCs w:val="24"/>
        </w:rPr>
      </w:pPr>
      <w:r w:rsidRPr="00D67960">
        <w:rPr>
          <w:rFonts w:ascii="Times New Roman" w:hAnsi="Times New Roman"/>
          <w:i/>
          <w:sz w:val="24"/>
          <w:szCs w:val="24"/>
        </w:rPr>
        <w:t>Темы выносимые на самостоятельную работу</w:t>
      </w:r>
    </w:p>
    <w:p w:rsidR="005E7EA2" w:rsidRPr="00D67960" w:rsidRDefault="005E7EA2" w:rsidP="00BD0C08">
      <w:pPr>
        <w:pStyle w:val="32"/>
        <w:numPr>
          <w:ilvl w:val="0"/>
          <w:numId w:val="8"/>
        </w:numPr>
        <w:tabs>
          <w:tab w:val="left" w:pos="180"/>
        </w:tabs>
        <w:spacing w:after="0" w:line="240" w:lineRule="auto"/>
        <w:ind w:left="0" w:firstLine="709"/>
        <w:contextualSpacing/>
        <w:jc w:val="both"/>
        <w:rPr>
          <w:rFonts w:ascii="Times New Roman" w:hAnsi="Times New Roman"/>
          <w:sz w:val="24"/>
          <w:szCs w:val="24"/>
          <w:lang w:val="ru-RU"/>
        </w:rPr>
      </w:pPr>
      <w:r w:rsidRPr="00D67960">
        <w:rPr>
          <w:rFonts w:ascii="Times New Roman" w:hAnsi="Times New Roman"/>
          <w:sz w:val="24"/>
          <w:szCs w:val="24"/>
          <w:lang w:val="ru-RU"/>
        </w:rPr>
        <w:t>Радиация и её воздействие на организм.</w:t>
      </w:r>
    </w:p>
    <w:p w:rsidR="005E7EA2" w:rsidRPr="00D67960" w:rsidRDefault="005E7EA2" w:rsidP="00BD0C08">
      <w:pPr>
        <w:pStyle w:val="32"/>
        <w:numPr>
          <w:ilvl w:val="0"/>
          <w:numId w:val="8"/>
        </w:numPr>
        <w:tabs>
          <w:tab w:val="left" w:pos="180"/>
        </w:tabs>
        <w:spacing w:after="0" w:line="240" w:lineRule="auto"/>
        <w:ind w:left="0" w:firstLine="709"/>
        <w:contextualSpacing/>
        <w:jc w:val="both"/>
        <w:rPr>
          <w:rFonts w:ascii="Times New Roman" w:hAnsi="Times New Roman"/>
          <w:sz w:val="24"/>
          <w:szCs w:val="24"/>
          <w:lang w:val="ru-RU"/>
        </w:rPr>
      </w:pPr>
      <w:r w:rsidRPr="00D67960">
        <w:rPr>
          <w:rFonts w:ascii="Times New Roman" w:hAnsi="Times New Roman"/>
          <w:sz w:val="24"/>
          <w:szCs w:val="24"/>
          <w:lang w:val="ru-RU"/>
        </w:rPr>
        <w:t>Основные санитарные правила обеспечения радиационной безопасности (ОСПОРБ 99/2010).</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Естественные и искусственные источники ионизирующего излучения в окружающей среде.</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Исторические аспекты эволюции норм радиационной безопасности.</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Производители радиометрического и дозиметрического оборудования, номенклатура и характеристики производимых приборов.</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Активационные детекторы нейтронов.</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Методы расчета защиты от источников излучения стандартных форм.</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Методы расчета защиты от гамма-излучения с помощью номограмм.</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Формирование вторичного излучения в защитных материалах.</w:t>
      </w:r>
    </w:p>
    <w:p w:rsidR="005E7EA2" w:rsidRPr="00D67960" w:rsidRDefault="005E7EA2" w:rsidP="00BD0C08">
      <w:pPr>
        <w:pStyle w:val="a7"/>
        <w:numPr>
          <w:ilvl w:val="0"/>
          <w:numId w:val="8"/>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Ядерный реактор – как источник ионизирующего излучения.</w:t>
      </w:r>
    </w:p>
    <w:p w:rsidR="005E7EA2" w:rsidRPr="00D67960" w:rsidRDefault="005E7EA2" w:rsidP="00BD0C08">
      <w:pPr>
        <w:pStyle w:val="32"/>
        <w:tabs>
          <w:tab w:val="left" w:pos="180"/>
        </w:tabs>
        <w:spacing w:after="0" w:line="240" w:lineRule="auto"/>
        <w:ind w:firstLine="709"/>
        <w:contextualSpacing/>
        <w:jc w:val="both"/>
        <w:rPr>
          <w:rFonts w:ascii="Times New Roman" w:hAnsi="Times New Roman"/>
          <w:sz w:val="24"/>
          <w:szCs w:val="24"/>
          <w:lang w:val="ru-RU"/>
        </w:rPr>
      </w:pPr>
    </w:p>
    <w:p w:rsidR="005E7EA2" w:rsidRPr="00D67960" w:rsidRDefault="005E7EA2" w:rsidP="00BD0C08">
      <w:pPr>
        <w:pStyle w:val="a7"/>
        <w:suppressAutoHyphens/>
        <w:spacing w:after="0" w:line="240" w:lineRule="auto"/>
        <w:ind w:left="0" w:firstLine="709"/>
        <w:contextualSpacing/>
        <w:jc w:val="both"/>
        <w:rPr>
          <w:rFonts w:ascii="Times New Roman" w:hAnsi="Times New Roman"/>
          <w:b/>
          <w:sz w:val="24"/>
          <w:szCs w:val="24"/>
        </w:rPr>
      </w:pPr>
      <w:r w:rsidRPr="00D67960">
        <w:rPr>
          <w:rFonts w:ascii="Times New Roman" w:hAnsi="Times New Roman"/>
          <w:b/>
          <w:sz w:val="24"/>
          <w:szCs w:val="24"/>
        </w:rPr>
        <w:t>Темы рефератов для самостоятельной подготовки</w:t>
      </w:r>
    </w:p>
    <w:p w:rsidR="005E7EA2" w:rsidRPr="00D67960" w:rsidRDefault="005E7EA2" w:rsidP="00BD0C08">
      <w:pPr>
        <w:pStyle w:val="a7"/>
        <w:suppressAutoHyphens/>
        <w:spacing w:after="0" w:line="240" w:lineRule="auto"/>
        <w:ind w:left="0" w:firstLine="709"/>
        <w:contextualSpacing/>
        <w:jc w:val="both"/>
        <w:rPr>
          <w:rFonts w:ascii="Times New Roman" w:hAnsi="Times New Roman"/>
          <w:b/>
          <w:sz w:val="24"/>
          <w:szCs w:val="24"/>
        </w:rPr>
      </w:pP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Естественные и искусственные источники ионизирующего излучения в окружающей среде.</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Система радиационной безопасности, действующая в России и основные нормативные документы в области радиационной безопасности.</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Виды газовых счетчиков и методы их использования для регистрации ионизирующих излучений.</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Принципы и методы определения ионизирующего излучения с использованием полупроводниковых детекторов.</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Химические методы дозиметрии, приборы и методы химической дозиметрии.</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Методы регистрации нейтронов.</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Спектрометрия нейтронного излучения.</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 xml:space="preserve"> Контроль доз для персонала радиационно-опасных объектов.</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Технологический контроль утечки радионуклидов и выбросов атомными электростанциями.</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caps/>
          <w:sz w:val="24"/>
          <w:szCs w:val="24"/>
        </w:rPr>
      </w:pPr>
      <w:r w:rsidRPr="00D67960">
        <w:rPr>
          <w:rFonts w:ascii="Times New Roman" w:hAnsi="Times New Roman"/>
          <w:sz w:val="24"/>
          <w:szCs w:val="24"/>
        </w:rPr>
        <w:t>Материалы и конструкция биологической защиты реактора.</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Многогрупповые методы расчета защиты от ионизирующих излучений.</w:t>
      </w:r>
    </w:p>
    <w:p w:rsidR="005E7EA2" w:rsidRPr="00D67960" w:rsidRDefault="005E7EA2" w:rsidP="00BD0C08">
      <w:pPr>
        <w:pStyle w:val="a7"/>
        <w:numPr>
          <w:ilvl w:val="0"/>
          <w:numId w:val="7"/>
        </w:numPr>
        <w:tabs>
          <w:tab w:val="left" w:pos="90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Применение метода Монте-Карло для расчета защиты от ионизирующего излучения.</w:t>
      </w:r>
    </w:p>
    <w:p w:rsidR="005E7EA2" w:rsidRPr="00D67960" w:rsidRDefault="005E7EA2" w:rsidP="00BD0C08">
      <w:pPr>
        <w:pStyle w:val="22"/>
        <w:tabs>
          <w:tab w:val="left" w:pos="709"/>
        </w:tabs>
        <w:suppressAutoHyphens/>
        <w:spacing w:after="0" w:line="240" w:lineRule="auto"/>
        <w:ind w:firstLine="709"/>
        <w:contextualSpacing/>
        <w:jc w:val="both"/>
        <w:rPr>
          <w:rFonts w:ascii="Times New Roman" w:hAnsi="Times New Roman"/>
          <w:sz w:val="24"/>
          <w:szCs w:val="24"/>
        </w:rPr>
      </w:pPr>
      <w:r w:rsidRPr="00D67960">
        <w:rPr>
          <w:rFonts w:ascii="Times New Roman" w:hAnsi="Times New Roman"/>
          <w:b/>
          <w:sz w:val="24"/>
          <w:szCs w:val="24"/>
        </w:rPr>
        <w:t>6.3</w:t>
      </w:r>
      <w:r w:rsidRPr="00D67960">
        <w:rPr>
          <w:rFonts w:ascii="Times New Roman" w:hAnsi="Times New Roman"/>
          <w:b/>
          <w:sz w:val="24"/>
          <w:szCs w:val="24"/>
        </w:rPr>
        <w:tab/>
        <w:t>Контроль самостоятельной работы</w:t>
      </w:r>
    </w:p>
    <w:p w:rsidR="005E7EA2" w:rsidRPr="00D67960" w:rsidRDefault="005E7EA2" w:rsidP="00BD0C08">
      <w:pPr>
        <w:pStyle w:val="22"/>
        <w:tabs>
          <w:tab w:val="left" w:pos="709"/>
        </w:tabs>
        <w:suppressAutoHyphens/>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Оценка результатов самостоятельной работы организуется в виде промежуточного контроля два раза в семестр. как единство двух форм: самоконтроль и контроль со стороны преподавателей. Контроль со стороны преподавателя осуществляется в виде коллоквиумов, контрольных работ и на зачете.</w:t>
      </w:r>
    </w:p>
    <w:p w:rsidR="005E7EA2" w:rsidRPr="00D67960" w:rsidRDefault="005E7EA2" w:rsidP="00BD0C08">
      <w:pPr>
        <w:pStyle w:val="22"/>
        <w:tabs>
          <w:tab w:val="left" w:pos="709"/>
        </w:tabs>
        <w:suppressAutoHyphens/>
        <w:spacing w:after="0" w:line="240" w:lineRule="auto"/>
        <w:ind w:firstLine="709"/>
        <w:contextualSpacing/>
        <w:jc w:val="both"/>
        <w:rPr>
          <w:rFonts w:ascii="Times New Roman" w:hAnsi="Times New Roman"/>
          <w:sz w:val="24"/>
          <w:szCs w:val="24"/>
        </w:rPr>
      </w:pPr>
    </w:p>
    <w:p w:rsidR="005E7EA2" w:rsidRPr="00D67960" w:rsidRDefault="005E7EA2" w:rsidP="00E07B5B">
      <w:pPr>
        <w:pStyle w:val="220"/>
        <w:spacing w:before="0" w:after="0"/>
        <w:rPr>
          <w:rFonts w:ascii="Times New Roman" w:hAnsi="Times New Roman"/>
          <w:sz w:val="24"/>
          <w:szCs w:val="24"/>
        </w:rPr>
      </w:pPr>
      <w:r w:rsidRPr="00D67960">
        <w:rPr>
          <w:rFonts w:ascii="Times New Roman" w:hAnsi="Times New Roman"/>
          <w:sz w:val="24"/>
          <w:szCs w:val="24"/>
        </w:rPr>
        <w:t>7. Средства текущей и промежуточной оценки качества освоения дисциплины</w:t>
      </w:r>
    </w:p>
    <w:p w:rsidR="005E7EA2" w:rsidRPr="00D67960" w:rsidRDefault="005E7EA2" w:rsidP="00E07B5B">
      <w:pPr>
        <w:jc w:val="both"/>
        <w:rPr>
          <w:rFonts w:ascii="Times New Roman" w:hAnsi="Times New Roman"/>
          <w:sz w:val="24"/>
          <w:szCs w:val="24"/>
        </w:rPr>
      </w:pPr>
      <w:r w:rsidRPr="00D67960">
        <w:rPr>
          <w:rFonts w:ascii="Times New Roman" w:hAnsi="Times New Roman"/>
          <w:sz w:val="24"/>
          <w:szCs w:val="24"/>
        </w:rPr>
        <w:t>Оценка качества освоения дисциплины производится по результатам следующих контролирующих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808"/>
      </w:tblGrid>
      <w:tr w:rsidR="005E7EA2" w:rsidRPr="003645A5" w:rsidTr="007D1680">
        <w:tc>
          <w:tcPr>
            <w:tcW w:w="7763" w:type="dxa"/>
          </w:tcPr>
          <w:p w:rsidR="005E7EA2" w:rsidRPr="00D67960" w:rsidRDefault="005E7EA2" w:rsidP="007D1680">
            <w:pPr>
              <w:jc w:val="center"/>
              <w:rPr>
                <w:rFonts w:ascii="Times New Roman" w:hAnsi="Times New Roman"/>
                <w:b/>
                <w:sz w:val="24"/>
                <w:szCs w:val="24"/>
              </w:rPr>
            </w:pPr>
            <w:r w:rsidRPr="00D67960">
              <w:rPr>
                <w:rFonts w:ascii="Times New Roman" w:hAnsi="Times New Roman"/>
                <w:b/>
                <w:sz w:val="24"/>
                <w:szCs w:val="24"/>
              </w:rPr>
              <w:lastRenderedPageBreak/>
              <w:t>Контролирующие мероприятия</w:t>
            </w:r>
          </w:p>
        </w:tc>
        <w:tc>
          <w:tcPr>
            <w:tcW w:w="1808" w:type="dxa"/>
          </w:tcPr>
          <w:p w:rsidR="005E7EA2" w:rsidRPr="00D67960" w:rsidRDefault="005E7EA2" w:rsidP="007D1680">
            <w:pPr>
              <w:jc w:val="center"/>
              <w:rPr>
                <w:rFonts w:ascii="Times New Roman" w:hAnsi="Times New Roman"/>
                <w:b/>
                <w:sz w:val="24"/>
                <w:szCs w:val="24"/>
              </w:rPr>
            </w:pPr>
            <w:r w:rsidRPr="00D67960">
              <w:rPr>
                <w:rFonts w:ascii="Times New Roman" w:hAnsi="Times New Roman"/>
                <w:b/>
                <w:sz w:val="24"/>
                <w:szCs w:val="24"/>
              </w:rPr>
              <w:t>Результаты обучения по дисциплине</w:t>
            </w:r>
          </w:p>
        </w:tc>
      </w:tr>
      <w:tr w:rsidR="005E7EA2" w:rsidRPr="003645A5" w:rsidTr="007D1680">
        <w:tc>
          <w:tcPr>
            <w:tcW w:w="7763" w:type="dxa"/>
          </w:tcPr>
          <w:p w:rsidR="005E7EA2" w:rsidRPr="00D67960" w:rsidRDefault="005E7EA2" w:rsidP="007D1680">
            <w:pPr>
              <w:jc w:val="both"/>
              <w:rPr>
                <w:rFonts w:ascii="Times New Roman" w:hAnsi="Times New Roman"/>
                <w:sz w:val="24"/>
                <w:szCs w:val="24"/>
              </w:rPr>
            </w:pPr>
            <w:r w:rsidRPr="00D67960">
              <w:rPr>
                <w:rFonts w:ascii="Times New Roman" w:hAnsi="Times New Roman"/>
                <w:sz w:val="24"/>
                <w:szCs w:val="24"/>
              </w:rPr>
              <w:t>Контрольная работа</w:t>
            </w:r>
          </w:p>
        </w:tc>
        <w:tc>
          <w:tcPr>
            <w:tcW w:w="1808" w:type="dxa"/>
          </w:tcPr>
          <w:p w:rsidR="005E7EA2" w:rsidRPr="009779E1" w:rsidRDefault="005E7EA2" w:rsidP="009779E1">
            <w:pPr>
              <w:jc w:val="center"/>
              <w:rPr>
                <w:rFonts w:ascii="Times New Roman" w:hAnsi="Times New Roman"/>
                <w:sz w:val="24"/>
                <w:szCs w:val="24"/>
              </w:rPr>
            </w:pPr>
            <w:r w:rsidRPr="009779E1">
              <w:rPr>
                <w:rFonts w:ascii="Times New Roman" w:hAnsi="Times New Roman"/>
                <w:sz w:val="24"/>
                <w:szCs w:val="24"/>
              </w:rPr>
              <w:t>1,4, 8</w:t>
            </w:r>
          </w:p>
        </w:tc>
      </w:tr>
      <w:tr w:rsidR="005E7EA2" w:rsidRPr="003645A5" w:rsidTr="007D1680">
        <w:tc>
          <w:tcPr>
            <w:tcW w:w="7763" w:type="dxa"/>
          </w:tcPr>
          <w:p w:rsidR="005E7EA2" w:rsidRPr="00D67960" w:rsidRDefault="005E7EA2" w:rsidP="007D1680">
            <w:pPr>
              <w:jc w:val="both"/>
              <w:rPr>
                <w:rFonts w:ascii="Times New Roman" w:hAnsi="Times New Roman"/>
                <w:sz w:val="24"/>
                <w:szCs w:val="24"/>
              </w:rPr>
            </w:pPr>
            <w:r w:rsidRPr="00D67960">
              <w:rPr>
                <w:rFonts w:ascii="Times New Roman" w:hAnsi="Times New Roman"/>
                <w:sz w:val="24"/>
                <w:szCs w:val="24"/>
              </w:rPr>
              <w:t>Коллоквиум</w:t>
            </w:r>
          </w:p>
        </w:tc>
        <w:tc>
          <w:tcPr>
            <w:tcW w:w="1808" w:type="dxa"/>
          </w:tcPr>
          <w:p w:rsidR="005E7EA2" w:rsidRPr="00D67960" w:rsidRDefault="005E7EA2" w:rsidP="009779E1">
            <w:pPr>
              <w:jc w:val="center"/>
              <w:rPr>
                <w:rFonts w:ascii="Times New Roman" w:hAnsi="Times New Roman"/>
                <w:sz w:val="24"/>
                <w:szCs w:val="24"/>
              </w:rPr>
            </w:pPr>
            <w:r>
              <w:rPr>
                <w:rFonts w:ascii="Times New Roman" w:hAnsi="Times New Roman"/>
                <w:sz w:val="24"/>
                <w:szCs w:val="24"/>
              </w:rPr>
              <w:t>1,4, 8</w:t>
            </w:r>
          </w:p>
        </w:tc>
      </w:tr>
      <w:tr w:rsidR="005E7EA2" w:rsidRPr="003645A5" w:rsidTr="007D1680">
        <w:tc>
          <w:tcPr>
            <w:tcW w:w="7763" w:type="dxa"/>
          </w:tcPr>
          <w:p w:rsidR="005E7EA2" w:rsidRPr="00D67960" w:rsidRDefault="005E7EA2" w:rsidP="007D1680">
            <w:pPr>
              <w:jc w:val="both"/>
              <w:rPr>
                <w:rFonts w:ascii="Times New Roman" w:hAnsi="Times New Roman"/>
                <w:sz w:val="24"/>
                <w:szCs w:val="24"/>
              </w:rPr>
            </w:pPr>
            <w:r w:rsidRPr="00D67960">
              <w:rPr>
                <w:rFonts w:ascii="Times New Roman" w:hAnsi="Times New Roman"/>
                <w:sz w:val="24"/>
                <w:szCs w:val="24"/>
              </w:rPr>
              <w:t>Выполнение практических заданий</w:t>
            </w:r>
          </w:p>
        </w:tc>
        <w:tc>
          <w:tcPr>
            <w:tcW w:w="1808" w:type="dxa"/>
          </w:tcPr>
          <w:p w:rsidR="005E7EA2" w:rsidRPr="00D67960" w:rsidRDefault="005E7EA2" w:rsidP="009779E1">
            <w:pPr>
              <w:jc w:val="center"/>
              <w:rPr>
                <w:rFonts w:ascii="Times New Roman" w:hAnsi="Times New Roman"/>
                <w:sz w:val="24"/>
                <w:szCs w:val="24"/>
              </w:rPr>
            </w:pPr>
            <w:r>
              <w:rPr>
                <w:rFonts w:ascii="Times New Roman" w:hAnsi="Times New Roman"/>
                <w:sz w:val="24"/>
                <w:szCs w:val="24"/>
              </w:rPr>
              <w:t>1,4, 8</w:t>
            </w:r>
          </w:p>
        </w:tc>
      </w:tr>
      <w:tr w:rsidR="005E7EA2" w:rsidRPr="003645A5" w:rsidTr="007D1680">
        <w:tc>
          <w:tcPr>
            <w:tcW w:w="7763" w:type="dxa"/>
          </w:tcPr>
          <w:p w:rsidR="005E7EA2" w:rsidRPr="00D67960" w:rsidRDefault="005E7EA2" w:rsidP="007D1680">
            <w:pPr>
              <w:jc w:val="both"/>
              <w:rPr>
                <w:rFonts w:ascii="Times New Roman" w:hAnsi="Times New Roman"/>
                <w:sz w:val="24"/>
                <w:szCs w:val="24"/>
              </w:rPr>
            </w:pPr>
            <w:r w:rsidRPr="00D67960">
              <w:rPr>
                <w:rFonts w:ascii="Times New Roman" w:hAnsi="Times New Roman"/>
                <w:sz w:val="24"/>
                <w:szCs w:val="24"/>
              </w:rPr>
              <w:t>Подготовка и защита рефератов</w:t>
            </w:r>
          </w:p>
        </w:tc>
        <w:tc>
          <w:tcPr>
            <w:tcW w:w="1808" w:type="dxa"/>
          </w:tcPr>
          <w:p w:rsidR="005E7EA2" w:rsidRPr="00D67960" w:rsidRDefault="005E7EA2" w:rsidP="009779E1">
            <w:pPr>
              <w:jc w:val="center"/>
              <w:rPr>
                <w:rFonts w:ascii="Times New Roman" w:hAnsi="Times New Roman"/>
                <w:sz w:val="24"/>
                <w:szCs w:val="24"/>
              </w:rPr>
            </w:pPr>
            <w:r>
              <w:rPr>
                <w:rFonts w:ascii="Times New Roman" w:hAnsi="Times New Roman"/>
                <w:sz w:val="24"/>
                <w:szCs w:val="24"/>
              </w:rPr>
              <w:t>1,4, 8</w:t>
            </w:r>
          </w:p>
        </w:tc>
      </w:tr>
      <w:tr w:rsidR="005E7EA2" w:rsidRPr="003645A5" w:rsidTr="007D1680">
        <w:tc>
          <w:tcPr>
            <w:tcW w:w="7763" w:type="dxa"/>
          </w:tcPr>
          <w:p w:rsidR="005E7EA2" w:rsidRPr="00D67960" w:rsidRDefault="005E7EA2" w:rsidP="007D1680">
            <w:pPr>
              <w:jc w:val="both"/>
              <w:rPr>
                <w:rFonts w:ascii="Times New Roman" w:hAnsi="Times New Roman"/>
                <w:sz w:val="24"/>
                <w:szCs w:val="24"/>
              </w:rPr>
            </w:pPr>
            <w:r w:rsidRPr="00D67960">
              <w:rPr>
                <w:rFonts w:ascii="Times New Roman" w:hAnsi="Times New Roman"/>
                <w:sz w:val="24"/>
                <w:szCs w:val="24"/>
              </w:rPr>
              <w:t>Зачет</w:t>
            </w:r>
          </w:p>
        </w:tc>
        <w:tc>
          <w:tcPr>
            <w:tcW w:w="1808" w:type="dxa"/>
          </w:tcPr>
          <w:p w:rsidR="005E7EA2" w:rsidRPr="00D67960" w:rsidRDefault="005E7EA2" w:rsidP="009779E1">
            <w:pPr>
              <w:jc w:val="center"/>
              <w:rPr>
                <w:rFonts w:ascii="Times New Roman" w:hAnsi="Times New Roman"/>
                <w:sz w:val="24"/>
                <w:szCs w:val="24"/>
              </w:rPr>
            </w:pPr>
            <w:r>
              <w:rPr>
                <w:rFonts w:ascii="Times New Roman" w:hAnsi="Times New Roman"/>
                <w:sz w:val="24"/>
                <w:szCs w:val="24"/>
              </w:rPr>
              <w:t>1,4, 8</w:t>
            </w:r>
          </w:p>
        </w:tc>
      </w:tr>
    </w:tbl>
    <w:p w:rsidR="005E7EA2" w:rsidRPr="00D67960" w:rsidRDefault="005E7EA2" w:rsidP="00E07B5B">
      <w:pPr>
        <w:jc w:val="both"/>
        <w:rPr>
          <w:rFonts w:ascii="Times New Roman" w:hAnsi="Times New Roman"/>
          <w:i/>
          <w:sz w:val="24"/>
          <w:szCs w:val="24"/>
        </w:rPr>
      </w:pPr>
      <w:r w:rsidRPr="00D67960">
        <w:rPr>
          <w:rFonts w:ascii="Times New Roman" w:hAnsi="Times New Roman"/>
          <w:i/>
          <w:sz w:val="24"/>
          <w:szCs w:val="24"/>
        </w:rPr>
        <w:t xml:space="preserve"> (выполнение и защита лабораторных работ и практических заданий, защита индивидуальных заданий, презентации по тематике исследований во время проведения конференц-недели, результаты участия студентов в научной дискуссии, тестирование, экзамен и др.)</w:t>
      </w:r>
    </w:p>
    <w:p w:rsidR="005E7EA2" w:rsidRPr="00D67960" w:rsidRDefault="005E7EA2" w:rsidP="00E42190">
      <w:pPr>
        <w:pStyle w:val="a3"/>
        <w:rPr>
          <w:sz w:val="24"/>
          <w:szCs w:val="24"/>
        </w:rPr>
      </w:pPr>
      <w:r w:rsidRPr="00D67960">
        <w:rPr>
          <w:rFonts w:eastAsia="Times New Roman"/>
          <w:sz w:val="24"/>
          <w:szCs w:val="24"/>
        </w:rPr>
        <w:t>Для оценки качества освоения дисциплины при проведении контролирующих мероприятий предусмотрены следующие средства (фонд оценочных средств):</w:t>
      </w:r>
    </w:p>
    <w:p w:rsidR="005E7EA2" w:rsidRPr="00D67960" w:rsidRDefault="005E7EA2" w:rsidP="00E42190">
      <w:pPr>
        <w:pStyle w:val="a3"/>
        <w:widowControl w:val="0"/>
        <w:autoSpaceDE w:val="0"/>
        <w:autoSpaceDN w:val="0"/>
        <w:adjustRightInd w:val="0"/>
        <w:rPr>
          <w:sz w:val="24"/>
          <w:szCs w:val="24"/>
        </w:rPr>
      </w:pPr>
    </w:p>
    <w:p w:rsidR="005E7EA2" w:rsidRPr="00D67960" w:rsidRDefault="005E7EA2" w:rsidP="00E42190">
      <w:pPr>
        <w:spacing w:after="0" w:line="240" w:lineRule="auto"/>
        <w:ind w:firstLine="706"/>
        <w:contextualSpacing/>
        <w:jc w:val="both"/>
        <w:rPr>
          <w:rFonts w:ascii="Times New Roman" w:hAnsi="Times New Roman"/>
          <w:sz w:val="24"/>
          <w:szCs w:val="24"/>
        </w:rPr>
      </w:pPr>
      <w:r w:rsidRPr="00D67960">
        <w:rPr>
          <w:rFonts w:ascii="Times New Roman" w:hAnsi="Times New Roman"/>
          <w:b/>
          <w:sz w:val="24"/>
          <w:szCs w:val="24"/>
        </w:rPr>
        <w:t>7.1 ВОПРОРЫ ТЕКУЩЕГО КОНТРОЛЯ</w:t>
      </w:r>
      <w:r w:rsidRPr="00D67960">
        <w:rPr>
          <w:rFonts w:ascii="Times New Roman" w:hAnsi="Times New Roman"/>
          <w:sz w:val="24"/>
          <w:szCs w:val="24"/>
        </w:rPr>
        <w:t xml:space="preserve"> </w:t>
      </w:r>
    </w:p>
    <w:p w:rsidR="005E7EA2" w:rsidRPr="00D67960" w:rsidRDefault="005E7EA2" w:rsidP="00E42190">
      <w:pPr>
        <w:spacing w:after="0" w:line="240" w:lineRule="auto"/>
        <w:ind w:firstLine="706"/>
        <w:contextualSpacing/>
        <w:jc w:val="both"/>
        <w:rPr>
          <w:rFonts w:ascii="Times New Roman" w:hAnsi="Times New Roman"/>
          <w:i/>
          <w:sz w:val="24"/>
          <w:szCs w:val="24"/>
        </w:rPr>
      </w:pPr>
      <w:r w:rsidRPr="00D67960">
        <w:rPr>
          <w:rFonts w:ascii="Times New Roman" w:hAnsi="Times New Roman"/>
          <w:i/>
          <w:sz w:val="24"/>
          <w:szCs w:val="24"/>
        </w:rPr>
        <w:t>Вопросы к коллоквиуму №1</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Механизм воздействия ионизирующего излучения на живые организмы. Взвешивающие коэффициент для отдельных видов излучения. Основные эффекты воздействия облучения на людей. Механизмы воздействия излучения на людей (пути воздействия).</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Характеристики поля излучения.</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Дозиметрические характеристики. Операционные величины.</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Естественные источники ионизирующих излучений.</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Искусственные источники ионизирующих излучений.</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определения, устанавливаемые нормативной документацией.</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нормативные требования, устанавливаемые НРБ-99/2010.</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ПДД для всех категорий облучаемых лиц.</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ОСПОРБ-99/2010 для радиационно-опасных объектов.</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Требования к выполнению работ с открытыми источниками излучения, согласно ОСПОРБ-99/2010.</w:t>
      </w:r>
    </w:p>
    <w:p w:rsidR="005E7EA2" w:rsidRPr="00D67960" w:rsidRDefault="005E7EA2" w:rsidP="00E42190">
      <w:pPr>
        <w:numPr>
          <w:ilvl w:val="0"/>
          <w:numId w:val="12"/>
        </w:numPr>
        <w:tabs>
          <w:tab w:val="clear" w:pos="1440"/>
          <w:tab w:val="num" w:pos="0"/>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Классификация РАО, устанавливаемая ОСПОРБ-99/2009.</w:t>
      </w:r>
    </w:p>
    <w:p w:rsidR="005E7EA2" w:rsidRPr="00D67960" w:rsidRDefault="005E7EA2" w:rsidP="00E42190">
      <w:pPr>
        <w:tabs>
          <w:tab w:val="left" w:pos="900"/>
        </w:tabs>
        <w:spacing w:after="0" w:line="240" w:lineRule="auto"/>
        <w:ind w:left="706"/>
        <w:contextualSpacing/>
        <w:jc w:val="both"/>
        <w:rPr>
          <w:rFonts w:ascii="Times New Roman" w:hAnsi="Times New Roman"/>
          <w:sz w:val="24"/>
          <w:szCs w:val="24"/>
        </w:rPr>
      </w:pPr>
      <w:r w:rsidRPr="00D67960">
        <w:rPr>
          <w:rFonts w:ascii="Times New Roman" w:hAnsi="Times New Roman"/>
          <w:sz w:val="24"/>
          <w:szCs w:val="24"/>
        </w:rPr>
        <w:t xml:space="preserve"> </w:t>
      </w:r>
    </w:p>
    <w:p w:rsidR="005E7EA2" w:rsidRPr="00D67960" w:rsidRDefault="005E7EA2" w:rsidP="00E42190">
      <w:pPr>
        <w:pStyle w:val="ab"/>
        <w:spacing w:after="0" w:line="240" w:lineRule="auto"/>
        <w:ind w:left="0" w:firstLine="706"/>
        <w:jc w:val="both"/>
        <w:rPr>
          <w:rFonts w:ascii="Times New Roman" w:hAnsi="Times New Roman"/>
          <w:i/>
          <w:sz w:val="24"/>
          <w:szCs w:val="24"/>
        </w:rPr>
      </w:pPr>
      <w:r w:rsidRPr="00D67960">
        <w:rPr>
          <w:rFonts w:ascii="Times New Roman" w:hAnsi="Times New Roman"/>
          <w:i/>
          <w:sz w:val="24"/>
          <w:szCs w:val="24"/>
        </w:rPr>
        <w:t>Вопросы к коллоквиуму №2</w:t>
      </w:r>
    </w:p>
    <w:p w:rsidR="005E7EA2" w:rsidRPr="00D67960" w:rsidRDefault="005E7EA2" w:rsidP="00E42190">
      <w:pPr>
        <w:pStyle w:val="ab"/>
        <w:numPr>
          <w:ilvl w:val="0"/>
          <w:numId w:val="13"/>
        </w:numPr>
        <w:tabs>
          <w:tab w:val="left" w:pos="900"/>
        </w:tabs>
        <w:spacing w:after="0" w:line="240" w:lineRule="auto"/>
        <w:ind w:left="0" w:firstLine="706"/>
        <w:jc w:val="both"/>
        <w:rPr>
          <w:rFonts w:ascii="Times New Roman" w:hAnsi="Times New Roman"/>
          <w:sz w:val="24"/>
          <w:szCs w:val="24"/>
          <w:lang w:val="ru-RU"/>
        </w:rPr>
      </w:pPr>
      <w:r w:rsidRPr="00D67960">
        <w:rPr>
          <w:rFonts w:ascii="Times New Roman" w:hAnsi="Times New Roman"/>
          <w:sz w:val="24"/>
          <w:szCs w:val="24"/>
          <w:lang w:val="ru-RU"/>
        </w:rPr>
        <w:t>Взаимодействие заряженных частиц с веществом.</w:t>
      </w:r>
    </w:p>
    <w:p w:rsidR="005E7EA2" w:rsidRPr="00D67960" w:rsidRDefault="005E7EA2" w:rsidP="00E42190">
      <w:pPr>
        <w:numPr>
          <w:ilvl w:val="0"/>
          <w:numId w:val="13"/>
        </w:numPr>
        <w:tabs>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закономерности взаимодействия фотонного излучения с веществом.</w:t>
      </w:r>
    </w:p>
    <w:p w:rsidR="005E7EA2" w:rsidRPr="00D67960" w:rsidRDefault="005E7EA2" w:rsidP="00E42190">
      <w:pPr>
        <w:numPr>
          <w:ilvl w:val="0"/>
          <w:numId w:val="13"/>
        </w:numPr>
        <w:tabs>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Взаимодействие нейтронов с веществом.</w:t>
      </w:r>
    </w:p>
    <w:p w:rsidR="005E7EA2" w:rsidRPr="00D67960" w:rsidRDefault="005E7EA2" w:rsidP="00E42190">
      <w:pPr>
        <w:pStyle w:val="ab"/>
        <w:numPr>
          <w:ilvl w:val="0"/>
          <w:numId w:val="13"/>
        </w:numPr>
        <w:tabs>
          <w:tab w:val="left" w:pos="900"/>
        </w:tabs>
        <w:spacing w:after="0" w:line="240" w:lineRule="auto"/>
        <w:ind w:left="0" w:firstLine="706"/>
        <w:jc w:val="both"/>
        <w:rPr>
          <w:rFonts w:ascii="Times New Roman" w:hAnsi="Times New Roman"/>
          <w:sz w:val="24"/>
          <w:szCs w:val="24"/>
        </w:rPr>
      </w:pPr>
      <w:r w:rsidRPr="00D67960">
        <w:rPr>
          <w:rFonts w:ascii="Times New Roman" w:hAnsi="Times New Roman"/>
          <w:sz w:val="24"/>
          <w:szCs w:val="24"/>
        </w:rPr>
        <w:t>Принцип работы ионизационной камеры.</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Связь между током насыщения и мощностью дозы, зарядом и дозой.</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Типы ионизационных камер. Конструкция ионизационной камеры.</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Понятие электронное равновесия. Условия электронного равновесия.</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Теория Грея.</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Типы газовых счетчиков. Зависимость величины импульса от напряжения. Газовое усиление.</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Пропорциональные счетчики и счетчики Гейгера-Мюллера.</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lastRenderedPageBreak/>
        <w:t>Временные характеристики работы газового счетчика.</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принципы люминесцентного метода регистрации ИИ.</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 xml:space="preserve"> Схема сцинтилляционного метода регистрации ИИ. Требования к сцинтилляторам.</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Принципы регистрация ИИ с помощью полупроводниковых детекторов.</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Тканевая и эквивалентная доза нейтронов.</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Использование процесса замедления нейтронов для их регистрации.</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 xml:space="preserve"> Ионизационные камеры для регистрации нейтронов.</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Классификация защит от ионизирующих излучений.</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Геометрия широкого пучка. Фактор накопления гамма-излучения.</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Формы представления фактора накопления.</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Инженерные  методы расчета защиты от гамм-излучения.</w:t>
      </w:r>
    </w:p>
    <w:p w:rsidR="005E7EA2" w:rsidRPr="00D67960" w:rsidRDefault="005E7EA2" w:rsidP="00E42190">
      <w:pPr>
        <w:numPr>
          <w:ilvl w:val="1"/>
          <w:numId w:val="11"/>
        </w:numPr>
        <w:tabs>
          <w:tab w:val="clear" w:pos="1545"/>
          <w:tab w:val="left" w:pos="90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 xml:space="preserve"> Методы расчета защиты от нейтронов.</w:t>
      </w:r>
    </w:p>
    <w:p w:rsidR="005E7EA2" w:rsidRPr="00D67960" w:rsidRDefault="005E7EA2" w:rsidP="00E42190">
      <w:pPr>
        <w:pStyle w:val="a7"/>
        <w:tabs>
          <w:tab w:val="left" w:pos="1440"/>
          <w:tab w:val="right" w:pos="9354"/>
        </w:tabs>
        <w:suppressAutoHyphens/>
        <w:spacing w:after="0" w:line="240" w:lineRule="auto"/>
        <w:ind w:left="0" w:firstLine="706"/>
        <w:contextualSpacing/>
        <w:jc w:val="both"/>
        <w:rPr>
          <w:rFonts w:ascii="Times New Roman" w:hAnsi="Times New Roman"/>
          <w:b/>
          <w:sz w:val="24"/>
          <w:szCs w:val="24"/>
        </w:rPr>
      </w:pPr>
    </w:p>
    <w:p w:rsidR="005E7EA2" w:rsidRPr="00D67960" w:rsidRDefault="005E7EA2" w:rsidP="00E42190">
      <w:pPr>
        <w:pStyle w:val="a7"/>
        <w:tabs>
          <w:tab w:val="left" w:pos="1440"/>
          <w:tab w:val="right" w:pos="9354"/>
        </w:tabs>
        <w:suppressAutoHyphens/>
        <w:spacing w:after="0" w:line="240" w:lineRule="auto"/>
        <w:ind w:left="0" w:firstLine="706"/>
        <w:contextualSpacing/>
        <w:jc w:val="both"/>
        <w:rPr>
          <w:rFonts w:ascii="Times New Roman" w:hAnsi="Times New Roman"/>
          <w:b/>
          <w:sz w:val="24"/>
          <w:szCs w:val="24"/>
        </w:rPr>
      </w:pPr>
      <w:r w:rsidRPr="00D67960">
        <w:rPr>
          <w:rFonts w:ascii="Times New Roman" w:hAnsi="Times New Roman"/>
          <w:b/>
          <w:sz w:val="24"/>
          <w:szCs w:val="24"/>
        </w:rPr>
        <w:t>7.2 Вопросы промежуточной оценки качества освоения дисциплины</w:t>
      </w:r>
    </w:p>
    <w:p w:rsidR="005E7EA2" w:rsidRPr="00D67960" w:rsidRDefault="005E7EA2" w:rsidP="00E42190">
      <w:pPr>
        <w:pStyle w:val="a7"/>
        <w:tabs>
          <w:tab w:val="left" w:pos="1440"/>
          <w:tab w:val="right" w:pos="9354"/>
        </w:tabs>
        <w:suppressAutoHyphens/>
        <w:spacing w:after="0" w:line="240" w:lineRule="auto"/>
        <w:ind w:left="0" w:firstLine="706"/>
        <w:contextualSpacing/>
        <w:jc w:val="both"/>
        <w:rPr>
          <w:rFonts w:ascii="Times New Roman" w:hAnsi="Times New Roman"/>
          <w:b/>
          <w:sz w:val="24"/>
          <w:szCs w:val="24"/>
        </w:rPr>
      </w:pP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Классификация возможных последствий воздействия ионизирующих излучений на человека.</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Механизм воздействия ионизирующего излучения на живые организмы. Взвешивающие коэффициент для отдельных видов излучения. Международные организации, специализирующиеся  в области радиационной защиты и их функции.</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эффекты воздействия облучения на людей. Механизмы воздействия излучения на людей (пути воздействия).</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Естественные источники ионизирующих излучений.</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определения, устанавливаемые нормативной документацией: активность, доза поглощенная, доза экспозиционная, доза эквивалентная, взвешивающие коэффициенты, предел дозы, население, риск радиационный, загрязнение радиоактивное, дезактивация, отходы радиоактивные, санитарно-защитная зона, зона наблюдения.</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Системные и внесистемные единицы измерений в области радиационной безопасности и защиты.</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нормативные требования, устанавливаемые НРБ-99/2009.</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Требования, устанавливаемые ОСПОРБ-99/2010 для радиационно-опасных объектов.</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Требования к выполнению работ с открытыми источниками излучения, согласно ОСПОРБ-99/2010.</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Классификация РАО, устанавливаемая ОСПОРБ-99/2010.</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Характеристики взаимодействия гамма-излучения с веществом. Закон ослабления рентгеновского и гамма-излучения.</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Принцип работы ионизационной камеры, вольт-амперная характеристика ионизационной камеры.</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Типы ионизационных камер. Конструкция ионизационной камеры.</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Пропорциональные счетчики и счетчики Гейгера-Мюллера.</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Временные характеристики работы газового счетчика.</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Основные принципы люминесцентного метода регистрации ИИ.</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Схема сцинтилляционного метода регистрации ИИ. Требования к сцинтилляторам.</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Принципы регистрации ионизирующих излучений с помощью полупроводниковых детекторов. Требования к полупроводниковым детекторам.</w:t>
      </w:r>
    </w:p>
    <w:p w:rsidR="005E7EA2" w:rsidRPr="00D67960" w:rsidRDefault="005E7EA2" w:rsidP="00E42190">
      <w:pPr>
        <w:numPr>
          <w:ilvl w:val="1"/>
          <w:numId w:val="10"/>
        </w:numPr>
        <w:tabs>
          <w:tab w:val="clear" w:pos="2085"/>
          <w:tab w:val="num" w:pos="0"/>
        </w:tabs>
        <w:spacing w:after="0" w:line="240" w:lineRule="auto"/>
        <w:ind w:left="0" w:firstLine="706"/>
        <w:contextualSpacing/>
        <w:jc w:val="both"/>
        <w:rPr>
          <w:rFonts w:ascii="Times New Roman" w:hAnsi="Times New Roman"/>
          <w:sz w:val="24"/>
          <w:szCs w:val="24"/>
        </w:rPr>
      </w:pPr>
      <w:r w:rsidRPr="00D67960">
        <w:rPr>
          <w:rFonts w:ascii="Times New Roman" w:hAnsi="Times New Roman"/>
          <w:sz w:val="24"/>
          <w:szCs w:val="24"/>
        </w:rPr>
        <w:t>Трековые детекторы и их назначение</w:t>
      </w:r>
    </w:p>
    <w:p w:rsidR="005E7EA2" w:rsidRPr="00D67960" w:rsidRDefault="005E7EA2" w:rsidP="00E42190">
      <w:pPr>
        <w:spacing w:after="0" w:line="240" w:lineRule="auto"/>
        <w:ind w:firstLine="706"/>
        <w:contextualSpacing/>
        <w:jc w:val="both"/>
        <w:rPr>
          <w:rStyle w:val="a6"/>
          <w:rFonts w:ascii="Times New Roman" w:hAnsi="Times New Roman"/>
          <w:i w:val="0"/>
          <w:sz w:val="24"/>
          <w:szCs w:val="24"/>
        </w:rPr>
      </w:pPr>
    </w:p>
    <w:p w:rsidR="005E7EA2" w:rsidRPr="00D67960" w:rsidRDefault="005E7EA2" w:rsidP="00E42190">
      <w:pPr>
        <w:pStyle w:val="af0"/>
        <w:ind w:left="720" w:firstLine="0"/>
        <w:contextualSpacing/>
        <w:rPr>
          <w:b/>
        </w:rPr>
      </w:pPr>
      <w:r w:rsidRPr="00D67960">
        <w:rPr>
          <w:b/>
        </w:rPr>
        <w:t>7.3 Примеры тестовых заданий</w:t>
      </w:r>
    </w:p>
    <w:p w:rsidR="005E7EA2" w:rsidRPr="00D67960" w:rsidRDefault="005E7EA2" w:rsidP="00E42190">
      <w:pPr>
        <w:pStyle w:val="ab"/>
        <w:spacing w:after="0" w:line="240" w:lineRule="auto"/>
        <w:jc w:val="both"/>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5219"/>
        <w:gridCol w:w="1543"/>
      </w:tblGrid>
      <w:tr w:rsidR="005E7EA2" w:rsidRPr="003645A5" w:rsidTr="007D1680">
        <w:trPr>
          <w:jc w:val="center"/>
        </w:trPr>
        <w:tc>
          <w:tcPr>
            <w:tcW w:w="648" w:type="dxa"/>
          </w:tcPr>
          <w:p w:rsidR="005E7EA2" w:rsidRPr="00D67960" w:rsidRDefault="005E7EA2" w:rsidP="007D1680">
            <w:pPr>
              <w:spacing w:after="0" w:line="240" w:lineRule="auto"/>
              <w:jc w:val="both"/>
              <w:rPr>
                <w:rFonts w:ascii="Times New Roman" w:hAnsi="Times New Roman"/>
                <w:sz w:val="24"/>
                <w:szCs w:val="24"/>
              </w:rPr>
            </w:pPr>
            <w:r w:rsidRPr="00D67960">
              <w:rPr>
                <w:rFonts w:ascii="Times New Roman" w:hAnsi="Times New Roman"/>
                <w:sz w:val="24"/>
                <w:szCs w:val="24"/>
              </w:rPr>
              <w:lastRenderedPageBreak/>
              <w:t>№ п/п</w:t>
            </w:r>
          </w:p>
        </w:tc>
        <w:tc>
          <w:tcPr>
            <w:tcW w:w="2160" w:type="dxa"/>
          </w:tcPr>
          <w:p w:rsidR="005E7EA2" w:rsidRPr="00D67960" w:rsidRDefault="005E7EA2" w:rsidP="007D1680">
            <w:pPr>
              <w:spacing w:after="0" w:line="240" w:lineRule="auto"/>
              <w:jc w:val="both"/>
              <w:rPr>
                <w:rFonts w:ascii="Times New Roman" w:hAnsi="Times New Roman"/>
                <w:sz w:val="24"/>
                <w:szCs w:val="24"/>
              </w:rPr>
            </w:pPr>
            <w:r w:rsidRPr="00D67960">
              <w:rPr>
                <w:rFonts w:ascii="Times New Roman" w:hAnsi="Times New Roman"/>
                <w:sz w:val="24"/>
                <w:szCs w:val="24"/>
              </w:rPr>
              <w:t>Вопрос</w:t>
            </w:r>
          </w:p>
        </w:tc>
        <w:tc>
          <w:tcPr>
            <w:tcW w:w="5219" w:type="dxa"/>
          </w:tcPr>
          <w:p w:rsidR="005E7EA2" w:rsidRPr="00D67960" w:rsidRDefault="005E7EA2" w:rsidP="007D1680">
            <w:pPr>
              <w:spacing w:after="0" w:line="240" w:lineRule="auto"/>
              <w:jc w:val="both"/>
              <w:rPr>
                <w:rFonts w:ascii="Times New Roman" w:hAnsi="Times New Roman"/>
                <w:sz w:val="24"/>
                <w:szCs w:val="24"/>
              </w:rPr>
            </w:pPr>
            <w:r w:rsidRPr="00D67960">
              <w:rPr>
                <w:rFonts w:ascii="Times New Roman" w:hAnsi="Times New Roman"/>
                <w:sz w:val="24"/>
                <w:szCs w:val="24"/>
              </w:rPr>
              <w:t>Варианты ответа</w:t>
            </w:r>
          </w:p>
        </w:tc>
        <w:tc>
          <w:tcPr>
            <w:tcW w:w="1543" w:type="dxa"/>
          </w:tcPr>
          <w:p w:rsidR="005E7EA2" w:rsidRPr="00D67960" w:rsidRDefault="005E7EA2" w:rsidP="007D1680">
            <w:pPr>
              <w:spacing w:after="0" w:line="240" w:lineRule="auto"/>
              <w:jc w:val="both"/>
              <w:rPr>
                <w:rFonts w:ascii="Times New Roman" w:hAnsi="Times New Roman"/>
                <w:sz w:val="24"/>
                <w:szCs w:val="24"/>
              </w:rPr>
            </w:pPr>
            <w:r w:rsidRPr="00D67960">
              <w:rPr>
                <w:rFonts w:ascii="Times New Roman" w:hAnsi="Times New Roman"/>
                <w:sz w:val="24"/>
                <w:szCs w:val="24"/>
              </w:rPr>
              <w:t>Номер правильного ответа</w:t>
            </w:r>
          </w:p>
        </w:tc>
      </w:tr>
      <w:tr w:rsidR="005E7EA2" w:rsidRPr="003645A5" w:rsidTr="007D1680">
        <w:trPr>
          <w:jc w:val="center"/>
        </w:trPr>
        <w:tc>
          <w:tcPr>
            <w:tcW w:w="648" w:type="dxa"/>
          </w:tcPr>
          <w:p w:rsidR="005E7EA2" w:rsidRPr="00D67960" w:rsidRDefault="005E7EA2" w:rsidP="007D1680">
            <w:pPr>
              <w:spacing w:after="0" w:line="240" w:lineRule="auto"/>
              <w:jc w:val="center"/>
              <w:rPr>
                <w:rFonts w:ascii="Times New Roman" w:hAnsi="Times New Roman"/>
                <w:sz w:val="24"/>
                <w:szCs w:val="24"/>
              </w:rPr>
            </w:pPr>
            <w:r w:rsidRPr="00D67960">
              <w:rPr>
                <w:rFonts w:ascii="Times New Roman" w:hAnsi="Times New Roman"/>
                <w:sz w:val="24"/>
                <w:szCs w:val="24"/>
              </w:rPr>
              <w:t>1</w:t>
            </w:r>
          </w:p>
        </w:tc>
        <w:tc>
          <w:tcPr>
            <w:tcW w:w="2160" w:type="dxa"/>
          </w:tcPr>
          <w:p w:rsidR="005E7EA2" w:rsidRPr="00D67960" w:rsidRDefault="005E7EA2" w:rsidP="007D1680">
            <w:pPr>
              <w:spacing w:after="0" w:line="240" w:lineRule="auto"/>
              <w:jc w:val="center"/>
              <w:rPr>
                <w:rFonts w:ascii="Times New Roman" w:hAnsi="Times New Roman"/>
                <w:sz w:val="24"/>
                <w:szCs w:val="24"/>
              </w:rPr>
            </w:pPr>
            <w:r w:rsidRPr="00D67960">
              <w:rPr>
                <w:rFonts w:ascii="Times New Roman" w:hAnsi="Times New Roman"/>
                <w:sz w:val="24"/>
                <w:szCs w:val="24"/>
              </w:rPr>
              <w:t>2</w:t>
            </w:r>
          </w:p>
        </w:tc>
        <w:tc>
          <w:tcPr>
            <w:tcW w:w="5219" w:type="dxa"/>
          </w:tcPr>
          <w:p w:rsidR="005E7EA2" w:rsidRPr="00D67960" w:rsidRDefault="005E7EA2" w:rsidP="007D1680">
            <w:pPr>
              <w:spacing w:after="0" w:line="240" w:lineRule="auto"/>
              <w:jc w:val="center"/>
              <w:rPr>
                <w:rFonts w:ascii="Times New Roman" w:hAnsi="Times New Roman"/>
                <w:sz w:val="24"/>
                <w:szCs w:val="24"/>
              </w:rPr>
            </w:pPr>
            <w:r w:rsidRPr="00D67960">
              <w:rPr>
                <w:rFonts w:ascii="Times New Roman" w:hAnsi="Times New Roman"/>
                <w:sz w:val="24"/>
                <w:szCs w:val="24"/>
              </w:rPr>
              <w:t>3</w:t>
            </w:r>
          </w:p>
        </w:tc>
        <w:tc>
          <w:tcPr>
            <w:tcW w:w="1543" w:type="dxa"/>
          </w:tcPr>
          <w:p w:rsidR="005E7EA2" w:rsidRPr="00D67960" w:rsidRDefault="005E7EA2" w:rsidP="007D1680">
            <w:pPr>
              <w:spacing w:after="0" w:line="240" w:lineRule="auto"/>
              <w:jc w:val="center"/>
              <w:rPr>
                <w:rFonts w:ascii="Times New Roman" w:hAnsi="Times New Roman"/>
                <w:sz w:val="24"/>
                <w:szCs w:val="24"/>
              </w:rPr>
            </w:pPr>
            <w:r w:rsidRPr="00D67960">
              <w:rPr>
                <w:rFonts w:ascii="Times New Roman" w:hAnsi="Times New Roman"/>
                <w:sz w:val="24"/>
                <w:szCs w:val="24"/>
              </w:rPr>
              <w:t>4</w:t>
            </w:r>
          </w:p>
        </w:tc>
      </w:tr>
      <w:tr w:rsidR="005E7EA2" w:rsidRPr="003645A5" w:rsidTr="007D1680">
        <w:trPr>
          <w:trHeight w:val="1358"/>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1</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Доза излучения - </w:t>
            </w: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 </w:t>
            </w:r>
            <w:r w:rsidR="007759A7">
              <w:rPr>
                <w:rFonts w:ascii="Times New Roman" w:hAnsi="Times New Roman"/>
                <w:sz w:val="24"/>
                <w:szCs w:val="24"/>
              </w:rPr>
              <w:t xml:space="preserve">1.1 полный заряд, образованный </w:t>
            </w:r>
            <w:r w:rsidRPr="00D67960">
              <w:rPr>
                <w:rFonts w:ascii="Times New Roman" w:hAnsi="Times New Roman"/>
                <w:sz w:val="24"/>
                <w:szCs w:val="24"/>
              </w:rPr>
              <w:t>в единице массы вещества</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 1.2 поглощенная энергия в единице массы вещества </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 1.3 поглощенная энергия в единице объема вещества </w:t>
            </w: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Керма – дозиметрическая характеристика </w:t>
            </w: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2.1 взаимодействия заряженных частиц с веществом</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2.2 взаимодействия непосредственно ионизирующего излучения с веществом</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2.3 взаимодействия косвенно ионизирующего излучения с веществом</w:t>
            </w: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3</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Рентген – это единица</w:t>
            </w: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3.1 поглощенной дозы</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3.2 эквивалентной дозы</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3.3 экспозиционной дозы</w:t>
            </w: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4</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Зиверт – это единица </w:t>
            </w: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4.1 поглощенной дозы</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4.2 эквивалентной дозы</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4.3 экспозиционной дозы </w:t>
            </w: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5</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Понятие эквивалентная доза учитывает</w:t>
            </w:r>
          </w:p>
          <w:p w:rsidR="005E7EA2" w:rsidRPr="00D67960" w:rsidRDefault="005E7EA2" w:rsidP="007D1680">
            <w:pPr>
              <w:spacing w:after="0" w:line="240" w:lineRule="auto"/>
              <w:rPr>
                <w:rFonts w:ascii="Times New Roman" w:hAnsi="Times New Roman"/>
                <w:sz w:val="24"/>
                <w:szCs w:val="24"/>
              </w:rPr>
            </w:pP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5.1относительную биологическую эффективность излучения</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5. 2 вид облучаемого органа</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5.3 количество облучаемых лиц </w:t>
            </w: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6</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Нормы радиационной безопасности устанавливают </w:t>
            </w:r>
          </w:p>
          <w:p w:rsidR="005E7EA2" w:rsidRPr="00D67960" w:rsidRDefault="005E7EA2" w:rsidP="007D1680">
            <w:pPr>
              <w:spacing w:after="0" w:line="240" w:lineRule="auto"/>
              <w:rPr>
                <w:rFonts w:ascii="Times New Roman" w:hAnsi="Times New Roman"/>
                <w:sz w:val="24"/>
                <w:szCs w:val="24"/>
              </w:rPr>
            </w:pP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6.1 допустимое время облучения</w:t>
            </w:r>
          </w:p>
          <w:p w:rsidR="005E7EA2" w:rsidRPr="00D67960" w:rsidRDefault="007759A7" w:rsidP="007D1680">
            <w:pPr>
              <w:spacing w:after="0" w:line="240" w:lineRule="auto"/>
              <w:rPr>
                <w:rFonts w:ascii="Times New Roman" w:hAnsi="Times New Roman"/>
                <w:sz w:val="24"/>
                <w:szCs w:val="24"/>
              </w:rPr>
            </w:pPr>
            <w:r>
              <w:rPr>
                <w:rFonts w:ascii="Times New Roman" w:hAnsi="Times New Roman"/>
                <w:sz w:val="24"/>
                <w:szCs w:val="24"/>
              </w:rPr>
              <w:t xml:space="preserve">6.2 допустимую </w:t>
            </w:r>
            <w:r w:rsidR="005E7EA2" w:rsidRPr="00D67960">
              <w:rPr>
                <w:rFonts w:ascii="Times New Roman" w:hAnsi="Times New Roman"/>
                <w:sz w:val="24"/>
                <w:szCs w:val="24"/>
              </w:rPr>
              <w:t>мощность дозы</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6.3 предел дозы годового облучения</w:t>
            </w:r>
          </w:p>
          <w:p w:rsidR="005E7EA2" w:rsidRPr="00D67960" w:rsidRDefault="005E7EA2" w:rsidP="007D1680">
            <w:pPr>
              <w:spacing w:after="0" w:line="240" w:lineRule="auto"/>
              <w:rPr>
                <w:rFonts w:ascii="Times New Roman" w:hAnsi="Times New Roman"/>
                <w:sz w:val="24"/>
                <w:szCs w:val="24"/>
              </w:rPr>
            </w:pP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7</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Экспозиционная доза </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характеризует</w:t>
            </w: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7.1 взаимодействие рентгеновского и гамма излучения с веществом</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2.2 взаимодействие непосредственно ионизирующего излучения с воздухом</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2.3 взаимодействие рентгеновского и гамма излучения с воздухом</w:t>
            </w:r>
          </w:p>
          <w:p w:rsidR="005E7EA2" w:rsidRPr="00D67960" w:rsidRDefault="005E7EA2" w:rsidP="007D1680">
            <w:pPr>
              <w:spacing w:after="0" w:line="240" w:lineRule="auto"/>
              <w:rPr>
                <w:rFonts w:ascii="Times New Roman" w:hAnsi="Times New Roman"/>
                <w:sz w:val="24"/>
                <w:szCs w:val="24"/>
              </w:rPr>
            </w:pPr>
          </w:p>
        </w:tc>
        <w:tc>
          <w:tcPr>
            <w:tcW w:w="1543" w:type="dxa"/>
          </w:tcPr>
          <w:p w:rsidR="005E7EA2" w:rsidRPr="00D67960" w:rsidRDefault="005E7EA2" w:rsidP="007D1680">
            <w:pPr>
              <w:spacing w:after="0" w:line="240" w:lineRule="auto"/>
              <w:rPr>
                <w:rFonts w:ascii="Times New Roman" w:hAnsi="Times New Roman"/>
                <w:sz w:val="24"/>
                <w:szCs w:val="24"/>
              </w:rPr>
            </w:pPr>
          </w:p>
        </w:tc>
      </w:tr>
      <w:tr w:rsidR="005E7EA2" w:rsidRPr="003645A5" w:rsidTr="007D1680">
        <w:trPr>
          <w:jc w:val="center"/>
        </w:trPr>
        <w:tc>
          <w:tcPr>
            <w:tcW w:w="648"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8</w:t>
            </w:r>
          </w:p>
        </w:tc>
        <w:tc>
          <w:tcPr>
            <w:tcW w:w="2160"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Ход с жесткостью - это</w:t>
            </w:r>
          </w:p>
          <w:p w:rsidR="005E7EA2" w:rsidRPr="00D67960" w:rsidRDefault="005E7EA2" w:rsidP="007D1680">
            <w:pPr>
              <w:spacing w:after="0" w:line="240" w:lineRule="auto"/>
              <w:rPr>
                <w:rFonts w:ascii="Times New Roman" w:hAnsi="Times New Roman"/>
                <w:sz w:val="24"/>
                <w:szCs w:val="24"/>
              </w:rPr>
            </w:pPr>
          </w:p>
        </w:tc>
        <w:tc>
          <w:tcPr>
            <w:tcW w:w="5219" w:type="dxa"/>
          </w:tcPr>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8.1 зависимость чувствительности дозиметрических детекторов от плотности потока излучения</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8.2 зависимость чувствительности дозиметрических детекторов от энергии излучения</w:t>
            </w:r>
          </w:p>
          <w:p w:rsidR="005E7EA2" w:rsidRPr="00D67960" w:rsidRDefault="005E7EA2" w:rsidP="007D1680">
            <w:pPr>
              <w:spacing w:after="0" w:line="240" w:lineRule="auto"/>
              <w:rPr>
                <w:rFonts w:ascii="Times New Roman" w:hAnsi="Times New Roman"/>
                <w:sz w:val="24"/>
                <w:szCs w:val="24"/>
              </w:rPr>
            </w:pPr>
            <w:r w:rsidRPr="00D67960">
              <w:rPr>
                <w:rFonts w:ascii="Times New Roman" w:hAnsi="Times New Roman"/>
                <w:sz w:val="24"/>
                <w:szCs w:val="24"/>
              </w:rPr>
              <w:t xml:space="preserve">8.3 зависимость энергетического разрешения дозиметрических детекторов от энергии излучения </w:t>
            </w:r>
          </w:p>
        </w:tc>
        <w:tc>
          <w:tcPr>
            <w:tcW w:w="1543" w:type="dxa"/>
          </w:tcPr>
          <w:p w:rsidR="005E7EA2" w:rsidRPr="00D67960" w:rsidRDefault="005E7EA2" w:rsidP="007D1680">
            <w:pPr>
              <w:spacing w:after="0" w:line="240" w:lineRule="auto"/>
              <w:rPr>
                <w:rFonts w:ascii="Times New Roman" w:hAnsi="Times New Roman"/>
                <w:sz w:val="24"/>
                <w:szCs w:val="24"/>
              </w:rPr>
            </w:pPr>
          </w:p>
        </w:tc>
      </w:tr>
    </w:tbl>
    <w:p w:rsidR="005E7EA2" w:rsidRPr="00D67960" w:rsidRDefault="005E7EA2" w:rsidP="00E42190">
      <w:pPr>
        <w:pStyle w:val="220"/>
        <w:spacing w:before="0" w:after="0"/>
        <w:ind w:firstLine="709"/>
        <w:contextualSpacing/>
        <w:jc w:val="both"/>
        <w:rPr>
          <w:rFonts w:ascii="Times New Roman" w:hAnsi="Times New Roman"/>
          <w:sz w:val="24"/>
          <w:szCs w:val="24"/>
        </w:rPr>
      </w:pPr>
    </w:p>
    <w:p w:rsidR="005E7EA2" w:rsidRPr="00D67960" w:rsidRDefault="005E7EA2" w:rsidP="00E42190">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t>8. Рейтинг качества освоения дисциплины (модуля)</w:t>
      </w:r>
    </w:p>
    <w:p w:rsidR="005E7EA2" w:rsidRPr="00D67960" w:rsidRDefault="005E7EA2" w:rsidP="00E42190">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Оценка качества освоения дисциплины в ходе текущей и промежуточной аттеста</w:t>
      </w:r>
      <w:r w:rsidR="007759A7">
        <w:rPr>
          <w:rFonts w:ascii="Times New Roman" w:hAnsi="Times New Roman"/>
          <w:sz w:val="24"/>
          <w:szCs w:val="24"/>
        </w:rPr>
        <w:t xml:space="preserve">ции обучающихся осуществляется </w:t>
      </w:r>
      <w:bookmarkStart w:id="5" w:name="_GoBack"/>
      <w:bookmarkEnd w:id="5"/>
      <w:r w:rsidRPr="00D67960">
        <w:rPr>
          <w:rFonts w:ascii="Times New Roman" w:hAnsi="Times New Roman"/>
          <w:sz w:val="24"/>
          <w:szCs w:val="24"/>
        </w:rPr>
        <w:t xml:space="preserve">в соответствии с «Руководящими материалами по текущему контролю успеваемости, промежуточной и итоговой аттестации студентов </w:t>
      </w:r>
      <w:r w:rsidRPr="00D67960">
        <w:rPr>
          <w:rFonts w:ascii="Times New Roman" w:hAnsi="Times New Roman"/>
          <w:sz w:val="24"/>
          <w:szCs w:val="24"/>
        </w:rPr>
        <w:lastRenderedPageBreak/>
        <w:t>Томского политехнического университета», утвержденными приказом ректора № 77/од от  29.11.2011 г.</w:t>
      </w:r>
    </w:p>
    <w:p w:rsidR="005E7EA2" w:rsidRPr="00D67960" w:rsidRDefault="005E7EA2" w:rsidP="00E42190">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В соответствии с «Календарным планом изучения дисциплины»:</w:t>
      </w:r>
    </w:p>
    <w:p w:rsidR="005E7EA2" w:rsidRPr="00D67960" w:rsidRDefault="005E7EA2" w:rsidP="00E42190">
      <w:pPr>
        <w:pStyle w:val="ab"/>
        <w:widowControl w:val="0"/>
        <w:numPr>
          <w:ilvl w:val="0"/>
          <w:numId w:val="26"/>
        </w:numPr>
        <w:autoSpaceDE w:val="0"/>
        <w:autoSpaceDN w:val="0"/>
        <w:adjustRightInd w:val="0"/>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текущая аттестация (оценка качества усвоения теоретического материала (ответы на вопросы и др.) и результаты практической деятельности (решение задач, выполнение заданий, решение проблем и др.) производится в течение семестра (оценивается в баллах (максимально 60 баллов), к моменту завершения семестра студент должен набрать не менее 33 баллов);</w:t>
      </w:r>
    </w:p>
    <w:p w:rsidR="005E7EA2" w:rsidRPr="00D67960" w:rsidRDefault="005E7EA2" w:rsidP="00E42190">
      <w:pPr>
        <w:pStyle w:val="ab"/>
        <w:widowControl w:val="0"/>
        <w:numPr>
          <w:ilvl w:val="0"/>
          <w:numId w:val="26"/>
        </w:numPr>
        <w:autoSpaceDE w:val="0"/>
        <w:autoSpaceDN w:val="0"/>
        <w:adjustRightInd w:val="0"/>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промежуточная аттестация (экзамен, зачет) производится в конце семестра (оценивается в баллах (максимально 40 баллов), на экзамене (зачете) студент должен набрать не менее 22 баллов).</w:t>
      </w:r>
    </w:p>
    <w:p w:rsidR="005E7EA2" w:rsidRPr="00D67960" w:rsidRDefault="005E7EA2" w:rsidP="00E42190">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 xml:space="preserve">Итоговый рейтинг по дисциплине определяется суммированием баллов, полученных  в ходе текущей и промежуточной аттестаций. Максимальный итоговый рейтинг соответствует 100 баллам. </w:t>
      </w:r>
    </w:p>
    <w:p w:rsidR="005E7EA2" w:rsidRPr="00D67960" w:rsidRDefault="005E7EA2" w:rsidP="00BD0C08">
      <w:pPr>
        <w:spacing w:after="0" w:line="240" w:lineRule="auto"/>
        <w:ind w:firstLine="709"/>
        <w:contextualSpacing/>
        <w:jc w:val="both"/>
        <w:rPr>
          <w:rStyle w:val="a6"/>
          <w:rFonts w:ascii="Times New Roman" w:hAnsi="Times New Roman"/>
          <w:i w:val="0"/>
          <w:sz w:val="24"/>
          <w:szCs w:val="24"/>
        </w:rPr>
      </w:pPr>
    </w:p>
    <w:p w:rsidR="005E7EA2" w:rsidRPr="00D67960" w:rsidRDefault="005E7EA2" w:rsidP="00BD0C08">
      <w:pPr>
        <w:pStyle w:val="220"/>
        <w:spacing w:before="0" w:after="0"/>
        <w:ind w:firstLine="709"/>
        <w:contextualSpacing/>
        <w:jc w:val="both"/>
        <w:rPr>
          <w:rFonts w:ascii="Times New Roman" w:hAnsi="Times New Roman"/>
          <w:sz w:val="24"/>
          <w:szCs w:val="24"/>
        </w:rPr>
      </w:pPr>
      <w:bookmarkStart w:id="6" w:name="_Toc263612357"/>
      <w:r w:rsidRPr="00D67960">
        <w:rPr>
          <w:rFonts w:ascii="Times New Roman" w:hAnsi="Times New Roman"/>
          <w:sz w:val="24"/>
          <w:szCs w:val="24"/>
        </w:rPr>
        <w:t xml:space="preserve">9. </w:t>
      </w:r>
      <w:bookmarkStart w:id="7" w:name="_Toc263612358"/>
      <w:bookmarkEnd w:id="6"/>
      <w:r w:rsidRPr="00D67960">
        <w:rPr>
          <w:rFonts w:ascii="Times New Roman" w:hAnsi="Times New Roman"/>
          <w:sz w:val="24"/>
          <w:szCs w:val="24"/>
        </w:rPr>
        <w:t>Учебно-методическое и информационное обеспечение модуля (дисциплины)</w:t>
      </w:r>
      <w:bookmarkEnd w:id="7"/>
    </w:p>
    <w:p w:rsidR="005E7EA2" w:rsidRPr="000E37B0" w:rsidRDefault="005E7EA2" w:rsidP="00BD0C08">
      <w:pPr>
        <w:pStyle w:val="220"/>
        <w:spacing w:before="0" w:after="0"/>
        <w:ind w:firstLine="709"/>
        <w:contextualSpacing/>
        <w:jc w:val="both"/>
        <w:rPr>
          <w:rFonts w:ascii="Times New Roman" w:hAnsi="Times New Roman"/>
          <w:b w:val="0"/>
          <w:sz w:val="24"/>
          <w:szCs w:val="24"/>
        </w:rPr>
      </w:pPr>
      <w:r w:rsidRPr="000E37B0">
        <w:rPr>
          <w:rFonts w:ascii="Times New Roman" w:hAnsi="Times New Roman"/>
          <w:b w:val="0"/>
          <w:sz w:val="24"/>
          <w:szCs w:val="24"/>
        </w:rPr>
        <w:t>основная литература:</w:t>
      </w:r>
    </w:p>
    <w:p w:rsidR="005E7EA2" w:rsidRPr="00D67960" w:rsidRDefault="005E7EA2" w:rsidP="00E42190">
      <w:pPr>
        <w:pStyle w:val="ab"/>
        <w:numPr>
          <w:ilvl w:val="0"/>
          <w:numId w:val="17"/>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Радиационная безопасность. Принципы и средства ее обеспечения. У.Я. Маргулис, Ю.И. Брегадзе, К. Н. Нурлыбаев. – М.: Издательство, 2010. – 320 с.</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9364"/>
      </w:tblGrid>
      <w:tr w:rsidR="005E7EA2" w:rsidRPr="007759A7" w:rsidTr="007D1680">
        <w:trPr>
          <w:tblCellSpacing w:w="15" w:type="dxa"/>
        </w:trPr>
        <w:tc>
          <w:tcPr>
            <w:tcW w:w="0" w:type="auto"/>
            <w:vAlign w:val="center"/>
          </w:tcPr>
          <w:p w:rsidR="005E7EA2" w:rsidRPr="00D67960" w:rsidRDefault="005E7EA2" w:rsidP="007D1680">
            <w:pPr>
              <w:spacing w:after="0" w:line="240" w:lineRule="auto"/>
              <w:ind w:firstLine="709"/>
              <w:contextualSpacing/>
              <w:jc w:val="both"/>
              <w:rPr>
                <w:rFonts w:ascii="Times New Roman" w:hAnsi="Times New Roman"/>
                <w:sz w:val="24"/>
                <w:szCs w:val="24"/>
              </w:rPr>
            </w:pPr>
          </w:p>
        </w:tc>
        <w:tc>
          <w:tcPr>
            <w:tcW w:w="0" w:type="auto"/>
            <w:vAlign w:val="center"/>
          </w:tcPr>
          <w:p w:rsidR="005E7EA2" w:rsidRPr="00D67960" w:rsidRDefault="005E7EA2" w:rsidP="007D1680">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2 Лелеков, Владимир Иванович. Дозиметрия и защита от излучений : учебное пособие / В. И. Лелеков. — Москва: Изд-во МГОУ, 2010. — 103 с.: ил.. — ISBN 978-5-7045-0946-2.</w:t>
            </w:r>
          </w:p>
          <w:p w:rsidR="005E7EA2" w:rsidRPr="00D67960" w:rsidRDefault="005E7EA2" w:rsidP="00E42190">
            <w:pPr>
              <w:pStyle w:val="ab"/>
              <w:widowControl w:val="0"/>
              <w:numPr>
                <w:ilvl w:val="0"/>
                <w:numId w:val="40"/>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Б.П. Голубев "Дозиметрия и защита от ионизирующих излучений",  М.: Энергоатомиздат, 1986.</w:t>
            </w:r>
          </w:p>
          <w:p w:rsidR="005E7EA2" w:rsidRPr="00D67960" w:rsidRDefault="005E7EA2" w:rsidP="00E42190">
            <w:pPr>
              <w:pStyle w:val="ab"/>
              <w:widowControl w:val="0"/>
              <w:numPr>
                <w:ilvl w:val="0"/>
                <w:numId w:val="40"/>
              </w:numPr>
              <w:spacing w:after="0" w:line="240" w:lineRule="auto"/>
              <w:ind w:left="0" w:firstLine="709"/>
              <w:jc w:val="both"/>
              <w:rPr>
                <w:rFonts w:ascii="Times New Roman" w:hAnsi="Times New Roman"/>
                <w:sz w:val="24"/>
                <w:szCs w:val="24"/>
                <w:lang w:val="ru-RU"/>
              </w:rPr>
            </w:pPr>
            <w:r w:rsidRPr="00D67960">
              <w:rPr>
                <w:rFonts w:ascii="Times New Roman" w:hAnsi="Times New Roman"/>
                <w:sz w:val="24"/>
                <w:szCs w:val="24"/>
                <w:lang w:val="ru-RU"/>
              </w:rPr>
              <w:t>В.П. Машкович, А.М. Панченко "Основы радиационной  безопасности": Учебное пособие для вузов. - М.: Энергоатомиздат, 1990. - 176 с.</w:t>
            </w:r>
          </w:p>
          <w:p w:rsidR="005E7EA2" w:rsidRPr="00D67960" w:rsidRDefault="005E7EA2" w:rsidP="00E42190">
            <w:pPr>
              <w:numPr>
                <w:ilvl w:val="0"/>
                <w:numId w:val="40"/>
              </w:numPr>
              <w:tabs>
                <w:tab w:val="num" w:pos="72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Н.Г. Гусев, В.А. Климанов, В.П. Машкович, А.П. Суворов Защита от ионизирующих излучений.</w:t>
            </w:r>
            <w:r w:rsidRPr="00D67960">
              <w:rPr>
                <w:rFonts w:ascii="Times New Roman" w:hAnsi="Times New Roman"/>
                <w:b/>
                <w:sz w:val="24"/>
                <w:szCs w:val="24"/>
              </w:rPr>
              <w:t xml:space="preserve"> </w:t>
            </w:r>
            <w:r w:rsidRPr="00D67960">
              <w:rPr>
                <w:rFonts w:ascii="Times New Roman" w:hAnsi="Times New Roman"/>
                <w:sz w:val="24"/>
                <w:szCs w:val="24"/>
              </w:rPr>
              <w:sym w:font="Symbol" w:char="F02D"/>
            </w:r>
            <w:r w:rsidRPr="00D67960">
              <w:rPr>
                <w:rFonts w:ascii="Times New Roman" w:hAnsi="Times New Roman"/>
                <w:sz w:val="24"/>
                <w:szCs w:val="24"/>
              </w:rPr>
              <w:t xml:space="preserve"> Т. 1. Физические основы защиты от излучений: Учебник для вузов -3е изд. М.: Энергоатомиздат, 1989. - 512 с.</w:t>
            </w:r>
          </w:p>
          <w:p w:rsidR="005E7EA2" w:rsidRPr="00D67960" w:rsidRDefault="005E7EA2" w:rsidP="00E42190">
            <w:pPr>
              <w:widowControl w:val="0"/>
              <w:numPr>
                <w:ilvl w:val="0"/>
                <w:numId w:val="40"/>
              </w:numPr>
              <w:tabs>
                <w:tab w:val="num" w:pos="720"/>
              </w:tabs>
              <w:spacing w:after="0" w:line="240" w:lineRule="auto"/>
              <w:ind w:left="0" w:firstLine="709"/>
              <w:contextualSpacing/>
              <w:jc w:val="both"/>
              <w:rPr>
                <w:rFonts w:ascii="Times New Roman" w:hAnsi="Times New Roman"/>
                <w:sz w:val="24"/>
                <w:szCs w:val="24"/>
              </w:rPr>
            </w:pPr>
            <w:r w:rsidRPr="00D67960">
              <w:rPr>
                <w:rFonts w:ascii="Times New Roman" w:hAnsi="Times New Roman"/>
                <w:sz w:val="24"/>
                <w:szCs w:val="24"/>
              </w:rPr>
              <w:t>Н.Г. Гусев, В.П. Машкович, Е.Е. Ковалев, А.П. Суворов "Защита от ионизирующих излучений", В 2 т. Т. 2. Защита от  излучений  ядернотехнических установок: Учебник для вузов - 3е изд., М.: Энергоатомиздат. 1990. -352 с.</w:t>
            </w:r>
          </w:p>
          <w:p w:rsidR="005E7EA2" w:rsidRPr="003645A5" w:rsidRDefault="005E7EA2" w:rsidP="007D1680">
            <w:pPr>
              <w:spacing w:after="0" w:line="240" w:lineRule="auto"/>
              <w:ind w:firstLine="709"/>
              <w:contextualSpacing/>
              <w:jc w:val="both"/>
              <w:rPr>
                <w:rStyle w:val="21"/>
                <w:rFonts w:ascii="Times New Roman" w:hAnsi="Times New Roman"/>
                <w:sz w:val="24"/>
                <w:szCs w:val="24"/>
              </w:rPr>
            </w:pPr>
            <w:r w:rsidRPr="003645A5">
              <w:rPr>
                <w:rStyle w:val="bib-heading1"/>
                <w:rFonts w:ascii="Times New Roman" w:hAnsi="Times New Roman"/>
                <w:sz w:val="24"/>
                <w:szCs w:val="24"/>
              </w:rPr>
              <w:t xml:space="preserve">7 Иванов, Виктор Иванович. </w:t>
            </w:r>
            <w:r w:rsidRPr="003645A5">
              <w:rPr>
                <w:rStyle w:val="bib-domain1"/>
                <w:rFonts w:ascii="Times New Roman" w:hAnsi="Times New Roman"/>
                <w:sz w:val="24"/>
                <w:szCs w:val="24"/>
              </w:rPr>
              <w:t>Сборник задач по дозиметрии и защите от ионизирующих излучений : учебное пособие / В. И. Иванов, В. А. Климанов, В. П. Машкович</w:t>
            </w:r>
            <w:r w:rsidRPr="003645A5">
              <w:rPr>
                <w:rFonts w:ascii="Times New Roman" w:hAnsi="Times New Roman"/>
                <w:sz w:val="24"/>
                <w:szCs w:val="24"/>
              </w:rPr>
              <w:t xml:space="preserve">. — </w:t>
            </w:r>
            <w:r w:rsidRPr="003645A5">
              <w:rPr>
                <w:rStyle w:val="bib-domain2"/>
                <w:rFonts w:ascii="Times New Roman" w:hAnsi="Times New Roman"/>
                <w:sz w:val="24"/>
                <w:szCs w:val="24"/>
              </w:rPr>
              <w:t>4-е изд., перераб. и доп.</w:t>
            </w:r>
            <w:r w:rsidRPr="003645A5">
              <w:rPr>
                <w:rFonts w:ascii="Times New Roman" w:hAnsi="Times New Roman"/>
                <w:sz w:val="24"/>
                <w:szCs w:val="24"/>
              </w:rPr>
              <w:t xml:space="preserve">. — </w:t>
            </w:r>
            <w:r w:rsidRPr="003645A5">
              <w:rPr>
                <w:rStyle w:val="bib-domain4"/>
                <w:rFonts w:ascii="Times New Roman" w:hAnsi="Times New Roman"/>
                <w:sz w:val="24"/>
                <w:szCs w:val="24"/>
              </w:rPr>
              <w:t>Москва: Энергоатомиздат, 1992</w:t>
            </w:r>
            <w:r w:rsidRPr="003645A5">
              <w:rPr>
                <w:rFonts w:ascii="Times New Roman" w:hAnsi="Times New Roman"/>
                <w:sz w:val="24"/>
                <w:szCs w:val="24"/>
              </w:rPr>
              <w:t xml:space="preserve">. — </w:t>
            </w:r>
            <w:r w:rsidRPr="003645A5">
              <w:rPr>
                <w:rStyle w:val="bib-domain5"/>
                <w:rFonts w:ascii="Times New Roman" w:hAnsi="Times New Roman"/>
                <w:sz w:val="24"/>
                <w:szCs w:val="24"/>
              </w:rPr>
              <w:t>256 с.: ил</w:t>
            </w:r>
            <w:r w:rsidRPr="003645A5">
              <w:rPr>
                <w:rStyle w:val="21"/>
                <w:rFonts w:ascii="Times New Roman" w:hAnsi="Times New Roman"/>
                <w:sz w:val="24"/>
                <w:szCs w:val="24"/>
              </w:rPr>
              <w:t xml:space="preserve"> </w:t>
            </w:r>
          </w:p>
          <w:p w:rsidR="005E7EA2" w:rsidRPr="00D67960" w:rsidRDefault="005E7EA2" w:rsidP="007D1680">
            <w:pPr>
              <w:widowControl w:val="0"/>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дополнительная литература:</w:t>
            </w:r>
          </w:p>
          <w:p w:rsidR="005E7EA2" w:rsidRPr="003645A5" w:rsidRDefault="005E7EA2" w:rsidP="00C32459">
            <w:pPr>
              <w:pStyle w:val="ab"/>
              <w:numPr>
                <w:ilvl w:val="0"/>
                <w:numId w:val="44"/>
              </w:numPr>
              <w:spacing w:after="0" w:line="240" w:lineRule="auto"/>
              <w:jc w:val="both"/>
              <w:rPr>
                <w:rFonts w:ascii="Times New Roman" w:hAnsi="Times New Roman"/>
                <w:sz w:val="24"/>
                <w:szCs w:val="24"/>
                <w:lang w:val="ru-RU"/>
              </w:rPr>
            </w:pPr>
            <w:r w:rsidRPr="003645A5">
              <w:rPr>
                <w:rFonts w:ascii="Times New Roman" w:hAnsi="Times New Roman"/>
                <w:sz w:val="24"/>
                <w:szCs w:val="24"/>
                <w:lang w:val="ru-RU"/>
              </w:rPr>
              <w:t>Владимиров В.И. Физика ядерных реакторов. Практические задачи по эксплуатации  ядерных реакторов. - М.: Книжный дом «ЛИБРОКОМ», 2009. - 480с.</w:t>
            </w:r>
          </w:p>
          <w:p w:rsidR="005E7EA2" w:rsidRPr="003645A5" w:rsidRDefault="005E7EA2" w:rsidP="00C32459">
            <w:pPr>
              <w:pStyle w:val="ab"/>
              <w:numPr>
                <w:ilvl w:val="0"/>
                <w:numId w:val="44"/>
              </w:numPr>
              <w:spacing w:after="0" w:line="240" w:lineRule="auto"/>
              <w:jc w:val="both"/>
              <w:rPr>
                <w:rStyle w:val="bib-domain6"/>
                <w:rFonts w:ascii="Times New Roman" w:hAnsi="Times New Roman"/>
                <w:sz w:val="24"/>
                <w:szCs w:val="24"/>
                <w:lang w:val="ru-RU"/>
              </w:rPr>
            </w:pPr>
            <w:r w:rsidRPr="003645A5">
              <w:rPr>
                <w:rStyle w:val="bib-domain1"/>
                <w:rFonts w:ascii="Times New Roman" w:hAnsi="Times New Roman"/>
                <w:sz w:val="24"/>
                <w:szCs w:val="24"/>
                <w:lang w:val="ru-RU"/>
              </w:rPr>
              <w:t>Нормы радиационной безопасности (НРБ-99/2009) : санитарные правила и нормативы СанПиН 2.6.1.2523-09 / Государственные санитарно-эпидемиологические правила и нормативы</w:t>
            </w:r>
            <w:r w:rsidRPr="003645A5">
              <w:rPr>
                <w:rFonts w:ascii="Times New Roman" w:hAnsi="Times New Roman"/>
                <w:sz w:val="24"/>
                <w:szCs w:val="24"/>
                <w:lang w:val="ru-RU"/>
              </w:rPr>
              <w:t xml:space="preserve">. — </w:t>
            </w:r>
            <w:r w:rsidRPr="003645A5">
              <w:rPr>
                <w:rStyle w:val="bib-domain2"/>
                <w:rFonts w:ascii="Times New Roman" w:hAnsi="Times New Roman"/>
                <w:sz w:val="24"/>
                <w:szCs w:val="24"/>
                <w:lang w:val="ru-RU"/>
              </w:rPr>
              <w:t>официальное изд.</w:t>
            </w:r>
            <w:r w:rsidRPr="003645A5">
              <w:rPr>
                <w:rFonts w:ascii="Times New Roman" w:hAnsi="Times New Roman"/>
                <w:sz w:val="24"/>
                <w:szCs w:val="24"/>
                <w:lang w:val="ru-RU"/>
              </w:rPr>
              <w:t xml:space="preserve">. — </w:t>
            </w:r>
            <w:r w:rsidRPr="003645A5">
              <w:rPr>
                <w:rStyle w:val="bib-domain3"/>
                <w:rFonts w:ascii="Times New Roman" w:hAnsi="Times New Roman"/>
                <w:sz w:val="24"/>
                <w:szCs w:val="24"/>
                <w:lang w:val="ru-RU"/>
              </w:rPr>
              <w:t>Введены в действие с 1.09.2009</w:t>
            </w:r>
            <w:r w:rsidRPr="003645A5">
              <w:rPr>
                <w:rFonts w:ascii="Times New Roman" w:hAnsi="Times New Roman"/>
                <w:sz w:val="24"/>
                <w:szCs w:val="24"/>
                <w:lang w:val="ru-RU"/>
              </w:rPr>
              <w:t xml:space="preserve">. — </w:t>
            </w:r>
            <w:r w:rsidRPr="003645A5">
              <w:rPr>
                <w:rStyle w:val="bib-domain4"/>
                <w:rFonts w:ascii="Times New Roman" w:hAnsi="Times New Roman"/>
                <w:sz w:val="24"/>
                <w:szCs w:val="24"/>
                <w:lang w:val="ru-RU"/>
              </w:rPr>
              <w:t>Москва: Федеральный центр гигиены и эпидемиологии Роспотребнадзора, 2009</w:t>
            </w:r>
            <w:r w:rsidRPr="003645A5">
              <w:rPr>
                <w:rFonts w:ascii="Times New Roman" w:hAnsi="Times New Roman"/>
                <w:sz w:val="24"/>
                <w:szCs w:val="24"/>
                <w:lang w:val="ru-RU"/>
              </w:rPr>
              <w:t xml:space="preserve">. — </w:t>
            </w:r>
            <w:r w:rsidRPr="003645A5">
              <w:rPr>
                <w:rStyle w:val="bib-domain5"/>
                <w:rFonts w:ascii="Times New Roman" w:hAnsi="Times New Roman"/>
                <w:sz w:val="24"/>
                <w:szCs w:val="24"/>
                <w:lang w:val="ru-RU"/>
              </w:rPr>
              <w:t>100 с.</w:t>
            </w:r>
            <w:r w:rsidRPr="003645A5">
              <w:rPr>
                <w:rFonts w:ascii="Times New Roman" w:hAnsi="Times New Roman"/>
                <w:sz w:val="24"/>
                <w:szCs w:val="24"/>
                <w:lang w:val="ru-RU"/>
              </w:rPr>
              <w:t xml:space="preserve">. — </w:t>
            </w:r>
            <w:r w:rsidRPr="003645A5">
              <w:rPr>
                <w:rStyle w:val="bib-domain6"/>
                <w:rFonts w:ascii="Times New Roman" w:hAnsi="Times New Roman"/>
                <w:sz w:val="24"/>
                <w:szCs w:val="24"/>
                <w:lang w:val="ru-RU"/>
              </w:rPr>
              <w:t>2.6.1. Ионизирующее излучение,</w:t>
            </w:r>
          </w:p>
          <w:p w:rsidR="005E7EA2" w:rsidRPr="003645A5" w:rsidRDefault="005E7EA2" w:rsidP="00C32459">
            <w:pPr>
              <w:numPr>
                <w:ilvl w:val="0"/>
                <w:numId w:val="44"/>
              </w:numPr>
              <w:spacing w:after="0" w:line="240" w:lineRule="auto"/>
              <w:contextualSpacing/>
              <w:jc w:val="both"/>
              <w:rPr>
                <w:rFonts w:ascii="Times New Roman" w:hAnsi="Times New Roman"/>
                <w:color w:val="000000"/>
                <w:sz w:val="24"/>
                <w:szCs w:val="24"/>
              </w:rPr>
            </w:pPr>
            <w:r w:rsidRPr="003645A5">
              <w:rPr>
                <w:rFonts w:ascii="Times New Roman" w:hAnsi="Times New Roman"/>
                <w:color w:val="000000"/>
                <w:sz w:val="24"/>
                <w:szCs w:val="24"/>
              </w:rPr>
              <w:t>Санитарные правила СП 2.6.1.799-99. “Основные санитарные правила обеспечения радиационной безопасности” (ОСПОРБ-99/2010) // Гигиенические нормативы. – М.: Центр санитарно-эпидемиологического нормирования, гигиенической сертификации и экспертизы Минздрава России, 2010.</w:t>
            </w:r>
          </w:p>
          <w:p w:rsidR="005E7EA2" w:rsidRPr="00D67960" w:rsidRDefault="005E7EA2" w:rsidP="00C32459">
            <w:pPr>
              <w:pStyle w:val="ab"/>
              <w:numPr>
                <w:ilvl w:val="0"/>
                <w:numId w:val="44"/>
              </w:numPr>
              <w:spacing w:after="0" w:line="240" w:lineRule="auto"/>
              <w:jc w:val="both"/>
              <w:rPr>
                <w:rFonts w:ascii="Times New Roman" w:hAnsi="Times New Roman"/>
                <w:sz w:val="24"/>
                <w:szCs w:val="24"/>
                <w:lang w:val="ru-RU"/>
              </w:rPr>
            </w:pPr>
            <w:r w:rsidRPr="00D67960">
              <w:rPr>
                <w:rFonts w:ascii="Times New Roman" w:hAnsi="Times New Roman"/>
                <w:sz w:val="24"/>
                <w:szCs w:val="24"/>
                <w:lang w:val="ru-RU"/>
              </w:rPr>
              <w:t>Кутьков В.А., Поленов Б.В., Черкашин В.А.</w:t>
            </w:r>
            <w:r w:rsidRPr="00D67960">
              <w:rPr>
                <w:rFonts w:ascii="Times New Roman" w:hAnsi="Times New Roman"/>
                <w:sz w:val="24"/>
                <w:szCs w:val="24"/>
                <w:lang w:val="ru-RU"/>
              </w:rPr>
              <w:br/>
              <w:t xml:space="preserve"> Радиационная безопасность и радиационный контроль. Учебное пособие/ Под общ. Ред. В.А. Кутькова. – Обнинск: НОУ «ЦИПК», 2008.</w:t>
            </w:r>
            <w:r w:rsidRPr="00D67960">
              <w:rPr>
                <w:rFonts w:ascii="Times New Roman" w:hAnsi="Times New Roman"/>
                <w:sz w:val="24"/>
                <w:szCs w:val="24"/>
                <w:lang w:val="ru-RU"/>
              </w:rPr>
              <w:br/>
            </w:r>
            <w:r w:rsidRPr="00D67960">
              <w:rPr>
                <w:rFonts w:ascii="Times New Roman" w:hAnsi="Times New Roman"/>
                <w:sz w:val="24"/>
                <w:szCs w:val="24"/>
              </w:rPr>
              <w:t>I</w:t>
            </w:r>
            <w:r w:rsidRPr="00D67960">
              <w:rPr>
                <w:rFonts w:ascii="Times New Roman" w:hAnsi="Times New Roman"/>
                <w:sz w:val="24"/>
                <w:szCs w:val="24"/>
                <w:lang w:val="ru-RU"/>
              </w:rPr>
              <w:t xml:space="preserve"> т. – 244 с. с илл.</w:t>
            </w:r>
          </w:p>
          <w:p w:rsidR="005E7EA2" w:rsidRPr="00D67960" w:rsidRDefault="005E7EA2" w:rsidP="00C32459">
            <w:pPr>
              <w:pStyle w:val="ab"/>
              <w:numPr>
                <w:ilvl w:val="0"/>
                <w:numId w:val="44"/>
              </w:numPr>
              <w:spacing w:after="0" w:line="240" w:lineRule="auto"/>
              <w:jc w:val="both"/>
              <w:rPr>
                <w:rFonts w:ascii="Times New Roman" w:hAnsi="Times New Roman"/>
                <w:sz w:val="24"/>
                <w:szCs w:val="24"/>
              </w:rPr>
            </w:pPr>
            <w:r w:rsidRPr="00D67960">
              <w:rPr>
                <w:rFonts w:ascii="Times New Roman" w:hAnsi="Times New Roman"/>
                <w:sz w:val="24"/>
                <w:szCs w:val="24"/>
                <w:lang w:val="ru-RU"/>
              </w:rPr>
              <w:lastRenderedPageBreak/>
              <w:t xml:space="preserve">Кутьков В.А. Радиационная защита персонала организаций атомной отрасли: учеб. пособие / В. А. Кутьков, В. В. Ткаченко, В. П. Романцов. – М.: Изд-во МГТУ им. </w:t>
            </w:r>
            <w:r w:rsidRPr="00D67960">
              <w:rPr>
                <w:rFonts w:ascii="Times New Roman" w:hAnsi="Times New Roman"/>
                <w:sz w:val="24"/>
                <w:szCs w:val="24"/>
              </w:rPr>
              <w:t>Н. Э. Баумана, 2011. - 400 с. : ил.</w:t>
            </w:r>
          </w:p>
          <w:p w:rsidR="005E7EA2" w:rsidRPr="00D67960" w:rsidRDefault="005E7EA2" w:rsidP="00C32459">
            <w:pPr>
              <w:pStyle w:val="ab"/>
              <w:numPr>
                <w:ilvl w:val="0"/>
                <w:numId w:val="44"/>
              </w:numPr>
              <w:spacing w:after="0" w:line="240" w:lineRule="auto"/>
              <w:jc w:val="both"/>
              <w:rPr>
                <w:rFonts w:ascii="Times New Roman" w:hAnsi="Times New Roman"/>
                <w:sz w:val="24"/>
                <w:szCs w:val="24"/>
                <w:lang w:val="ru-RU"/>
              </w:rPr>
            </w:pPr>
            <w:r w:rsidRPr="00D67960">
              <w:rPr>
                <w:rFonts w:ascii="Times New Roman" w:hAnsi="Times New Roman"/>
                <w:sz w:val="24"/>
                <w:szCs w:val="24"/>
                <w:lang w:val="ru-RU"/>
              </w:rPr>
              <w:t>В.И. Беспалов Лекции по радиационной защите: – учебное пособие –2-е изд., Томск: Изд-во Томского политехнического университета, 2010. – 347</w:t>
            </w:r>
            <w:r w:rsidRPr="00D67960">
              <w:rPr>
                <w:rFonts w:ascii="Times New Roman" w:hAnsi="Times New Roman"/>
                <w:sz w:val="24"/>
                <w:szCs w:val="24"/>
              </w:rPr>
              <w:t> </w:t>
            </w:r>
            <w:r w:rsidRPr="00D67960">
              <w:rPr>
                <w:rFonts w:ascii="Times New Roman" w:hAnsi="Times New Roman"/>
                <w:sz w:val="24"/>
                <w:szCs w:val="24"/>
                <w:lang w:val="ru-RU"/>
              </w:rPr>
              <w:t>с.</w:t>
            </w:r>
          </w:p>
          <w:p w:rsidR="005E7EA2" w:rsidRPr="00D67960" w:rsidRDefault="005E7EA2" w:rsidP="00C32459">
            <w:pPr>
              <w:numPr>
                <w:ilvl w:val="0"/>
                <w:numId w:val="44"/>
              </w:numPr>
              <w:spacing w:after="0" w:line="240" w:lineRule="auto"/>
              <w:contextualSpacing/>
              <w:jc w:val="both"/>
              <w:rPr>
                <w:rFonts w:ascii="Times New Roman" w:hAnsi="Times New Roman"/>
                <w:spacing w:val="-2"/>
                <w:sz w:val="24"/>
                <w:szCs w:val="24"/>
              </w:rPr>
            </w:pPr>
            <w:r w:rsidRPr="00D67960">
              <w:rPr>
                <w:rFonts w:ascii="Times New Roman" w:hAnsi="Times New Roman"/>
                <w:spacing w:val="-2"/>
                <w:sz w:val="24"/>
                <w:szCs w:val="24"/>
              </w:rPr>
              <w:t>В.И. Беспалов Взаимодействие ионизирующих излучений с веществом: учебное пособие. – 4-е изд., исправ. – Томск: Изд-во Томского политехнического университета, 2008. – 369 с.</w:t>
            </w:r>
          </w:p>
          <w:p w:rsidR="005E7EA2" w:rsidRPr="00D67960" w:rsidRDefault="005E7EA2" w:rsidP="00C32459">
            <w:pPr>
              <w:pStyle w:val="ab"/>
              <w:widowControl w:val="0"/>
              <w:numPr>
                <w:ilvl w:val="0"/>
                <w:numId w:val="44"/>
              </w:numPr>
              <w:spacing w:after="0" w:line="240" w:lineRule="auto"/>
              <w:jc w:val="both"/>
              <w:rPr>
                <w:rFonts w:ascii="Times New Roman" w:hAnsi="Times New Roman"/>
                <w:sz w:val="24"/>
                <w:szCs w:val="24"/>
                <w:lang w:val="ru-RU"/>
              </w:rPr>
            </w:pPr>
            <w:r w:rsidRPr="00D67960">
              <w:rPr>
                <w:rFonts w:ascii="Times New Roman" w:hAnsi="Times New Roman"/>
                <w:sz w:val="24"/>
                <w:szCs w:val="24"/>
                <w:lang w:val="ru-RU"/>
              </w:rPr>
              <w:t>В.П. Машкович., А.В. Кудрявцева "Защита от ионизирующих излучений", Справочник, М.: Энергоатомиздат, 1995.</w:t>
            </w:r>
          </w:p>
          <w:p w:rsidR="005E7EA2" w:rsidRPr="00D67960" w:rsidRDefault="005E7EA2" w:rsidP="00C32459">
            <w:pPr>
              <w:widowControl w:val="0"/>
              <w:numPr>
                <w:ilvl w:val="0"/>
                <w:numId w:val="44"/>
              </w:numPr>
              <w:spacing w:after="0" w:line="240" w:lineRule="auto"/>
              <w:contextualSpacing/>
              <w:jc w:val="both"/>
              <w:rPr>
                <w:rFonts w:ascii="Times New Roman" w:hAnsi="Times New Roman"/>
                <w:sz w:val="24"/>
                <w:szCs w:val="24"/>
              </w:rPr>
            </w:pPr>
            <w:r w:rsidRPr="00D67960">
              <w:rPr>
                <w:rFonts w:ascii="Times New Roman" w:hAnsi="Times New Roman"/>
                <w:sz w:val="24"/>
                <w:szCs w:val="24"/>
              </w:rPr>
              <w:t>Козлов В.Ф. Справочник по радиационной безопасности. – 5-е изд. – М.: Энергоатомиздат, 1999. – 520 с.</w:t>
            </w:r>
          </w:p>
          <w:p w:rsidR="005E7EA2" w:rsidRDefault="005E7EA2" w:rsidP="00C32459">
            <w:pPr>
              <w:numPr>
                <w:ilvl w:val="0"/>
                <w:numId w:val="44"/>
              </w:numPr>
              <w:spacing w:after="0" w:line="240" w:lineRule="auto"/>
              <w:contextualSpacing/>
              <w:jc w:val="both"/>
              <w:rPr>
                <w:rFonts w:ascii="Times New Roman" w:hAnsi="Times New Roman"/>
                <w:sz w:val="24"/>
                <w:szCs w:val="24"/>
              </w:rPr>
            </w:pPr>
            <w:r w:rsidRPr="00D67960">
              <w:rPr>
                <w:rFonts w:ascii="Times New Roman" w:hAnsi="Times New Roman"/>
                <w:sz w:val="24"/>
                <w:szCs w:val="24"/>
              </w:rPr>
              <w:t xml:space="preserve"> Л.А. Ильин, В.Ф. Кириллов, И.П. Коренков Радиационная безопасность и защита.</w:t>
            </w:r>
            <w:r w:rsidRPr="00D67960">
              <w:rPr>
                <w:rFonts w:ascii="Times New Roman" w:hAnsi="Times New Roman"/>
                <w:b/>
                <w:sz w:val="24"/>
                <w:szCs w:val="24"/>
              </w:rPr>
              <w:t xml:space="preserve"> </w:t>
            </w:r>
            <w:r w:rsidRPr="00D67960">
              <w:rPr>
                <w:rFonts w:ascii="Times New Roman" w:hAnsi="Times New Roman"/>
                <w:sz w:val="24"/>
                <w:szCs w:val="24"/>
              </w:rPr>
              <w:sym w:font="Symbol" w:char="F02D"/>
            </w:r>
            <w:r w:rsidRPr="00D67960">
              <w:rPr>
                <w:rFonts w:ascii="Times New Roman" w:hAnsi="Times New Roman"/>
                <w:sz w:val="24"/>
                <w:szCs w:val="24"/>
              </w:rPr>
              <w:t xml:space="preserve"> Справочник, М.: Медицина, 1996, - 336 с.</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lang w:val="ru-RU"/>
              </w:rPr>
            </w:pPr>
            <w:r w:rsidRPr="003645A5">
              <w:rPr>
                <w:rFonts w:ascii="Times New Roman" w:hAnsi="Times New Roman"/>
                <w:b/>
                <w:bCs/>
                <w:color w:val="231F20"/>
                <w:sz w:val="24"/>
                <w:szCs w:val="24"/>
                <w:lang w:val="ru-RU"/>
              </w:rPr>
              <w:t xml:space="preserve"> </w:t>
            </w:r>
            <w:r w:rsidRPr="003645A5">
              <w:rPr>
                <w:rFonts w:ascii="Times New Roman" w:hAnsi="Times New Roman"/>
                <w:color w:val="231F20"/>
                <w:sz w:val="24"/>
                <w:szCs w:val="24"/>
                <w:lang w:val="ru-RU"/>
              </w:rPr>
              <w:t>Кутьков В.А. Эволюция системы обеспечения радиационной безопасности в свете новых рекомендаций МКРЗ и</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МАГАТЭ. АНРИ №1(48), 2007, с.2_24.</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International atomic energy agency, Implications for occupational radiation protection of the new dose limit for the lens</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of the eye. Interim guidance for use and comment. Draft IAEA TECDOC, IAEA. Vienna, 2013.</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45B/685/CD IEC 61005 Ed.3: Radiation protection instrumentation – Neutron ambient dose equivalent (rate) meters.</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45B IEC 62461: Radiation protection instrumentation – Determination of uncertainty.</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lang w:val="ru-RU"/>
              </w:rPr>
              <w:t xml:space="preserve">Поленов Б.В., Фишбейн В.Л. Актуальные задачи радиационного контроля и его приборного обеспечения. Ядерные измерительно_информационные технологии. </w:t>
            </w:r>
            <w:r w:rsidRPr="003645A5">
              <w:rPr>
                <w:rFonts w:ascii="Times New Roman" w:hAnsi="Times New Roman"/>
                <w:color w:val="231F20"/>
                <w:sz w:val="24"/>
                <w:szCs w:val="24"/>
              </w:rPr>
              <w:t>АНРИ №1(33), 2010. С. 33_36.</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International commission on radiological protection, Conversion Coefficients for Radiological Protection Quantities for</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External Radiation Exposures, ICRP Publication 116, Ann ICRP Vol.40, № 2_5, Elsiver, 2010.</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International commission on radiological protection, Compendium of Dose Coefficients based on ICRP Publication 60,</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ICRP Publication 119, Ann. ICRP Vol.42, № 4, Elsiver, 2013.</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V.Kutkov, E.Buglova, T.Mckenna. Severe deterministic effects of external exposure and intake of radioactive material:</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basis for emergency response criteria, J. Radiol. Prot. 31, 2011. С. 237_253.</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b/>
                <w:bCs/>
                <w:color w:val="231F20"/>
                <w:sz w:val="24"/>
                <w:szCs w:val="24"/>
              </w:rPr>
              <w:t xml:space="preserve"> </w:t>
            </w:r>
            <w:r w:rsidRPr="003645A5">
              <w:rPr>
                <w:rFonts w:ascii="Times New Roman" w:hAnsi="Times New Roman"/>
                <w:color w:val="231F20"/>
                <w:sz w:val="24"/>
                <w:szCs w:val="24"/>
              </w:rPr>
              <w:t>McKenna T., Kutkov V., Vilar Welter P., Dodd B., Buglova E. Default operational intervention levels (OILs) for severe nuclear</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power plant or spent fuel pool emergencies. Health Phys. 104, 2013. С. 459_470.</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International atomic energy agency, Actions to Protect the Public in an Emergency due to Severe Conditions at a Light</w:t>
            </w:r>
          </w:p>
          <w:p w:rsidR="005E7EA2" w:rsidRPr="003645A5" w:rsidRDefault="005E7EA2" w:rsidP="00C32459">
            <w:pPr>
              <w:pStyle w:val="ab"/>
              <w:numPr>
                <w:ilvl w:val="0"/>
                <w:numId w:val="44"/>
              </w:numPr>
              <w:autoSpaceDE w:val="0"/>
              <w:autoSpaceDN w:val="0"/>
              <w:adjustRightInd w:val="0"/>
              <w:spacing w:after="0" w:line="240" w:lineRule="auto"/>
              <w:rPr>
                <w:rFonts w:ascii="Times New Roman" w:hAnsi="Times New Roman"/>
                <w:color w:val="231F20"/>
                <w:sz w:val="24"/>
                <w:szCs w:val="24"/>
              </w:rPr>
            </w:pPr>
            <w:r w:rsidRPr="003645A5">
              <w:rPr>
                <w:rFonts w:ascii="Times New Roman" w:hAnsi="Times New Roman"/>
                <w:color w:val="231F20"/>
                <w:sz w:val="24"/>
                <w:szCs w:val="24"/>
              </w:rPr>
              <w:t>Water Reactor, Emergency Preparedness and Response Series EPR_NPP Public Protective Actions, IAEA, Vienna, 2013.</w:t>
            </w:r>
          </w:p>
          <w:p w:rsidR="005E7EA2" w:rsidRPr="00C32459" w:rsidRDefault="005E7EA2" w:rsidP="007D1680">
            <w:pPr>
              <w:spacing w:after="0" w:line="240" w:lineRule="auto"/>
              <w:ind w:firstLine="709"/>
              <w:contextualSpacing/>
              <w:jc w:val="both"/>
              <w:rPr>
                <w:rFonts w:ascii="Times New Roman" w:hAnsi="Times New Roman"/>
                <w:sz w:val="24"/>
                <w:szCs w:val="24"/>
                <w:lang w:val="en-US"/>
              </w:rPr>
            </w:pPr>
          </w:p>
        </w:tc>
      </w:tr>
    </w:tbl>
    <w:p w:rsidR="005E7EA2" w:rsidRPr="00D67960" w:rsidRDefault="005E7EA2" w:rsidP="00BD0C08">
      <w:pPr>
        <w:pStyle w:val="4"/>
        <w:ind w:firstLine="709"/>
        <w:contextualSpacing/>
        <w:rPr>
          <w:sz w:val="24"/>
          <w:szCs w:val="24"/>
        </w:rPr>
      </w:pPr>
      <w:r w:rsidRPr="00D67960">
        <w:rPr>
          <w:sz w:val="24"/>
          <w:szCs w:val="24"/>
        </w:rPr>
        <w:lastRenderedPageBreak/>
        <w:t xml:space="preserve">программное обеспечение и </w:t>
      </w:r>
      <w:r w:rsidRPr="00D67960">
        <w:rPr>
          <w:i/>
          <w:sz w:val="24"/>
          <w:szCs w:val="24"/>
        </w:rPr>
        <w:t>Internet</w:t>
      </w:r>
      <w:r w:rsidRPr="00D67960">
        <w:rPr>
          <w:sz w:val="24"/>
          <w:szCs w:val="24"/>
        </w:rPr>
        <w:t>-ресурсы:</w:t>
      </w:r>
    </w:p>
    <w:p w:rsidR="005E7EA2" w:rsidRPr="00D67960" w:rsidRDefault="005E7EA2" w:rsidP="00BD0C08">
      <w:pPr>
        <w:pStyle w:val="4"/>
        <w:numPr>
          <w:ilvl w:val="0"/>
          <w:numId w:val="0"/>
        </w:numPr>
        <w:ind w:firstLine="709"/>
        <w:contextualSpacing/>
        <w:rPr>
          <w:sz w:val="24"/>
          <w:szCs w:val="24"/>
        </w:rPr>
      </w:pPr>
      <w:r w:rsidRPr="00D67960">
        <w:rPr>
          <w:sz w:val="24"/>
          <w:szCs w:val="24"/>
        </w:rPr>
        <w:t>http://doza.ru/</w:t>
      </w:r>
    </w:p>
    <w:p w:rsidR="005E7EA2" w:rsidRPr="00D67960" w:rsidRDefault="007759A7" w:rsidP="00BD0C08">
      <w:pPr>
        <w:pStyle w:val="2"/>
        <w:numPr>
          <w:ilvl w:val="0"/>
          <w:numId w:val="0"/>
        </w:numPr>
        <w:ind w:firstLine="709"/>
        <w:contextualSpacing/>
        <w:rPr>
          <w:sz w:val="24"/>
          <w:szCs w:val="24"/>
        </w:rPr>
      </w:pPr>
      <w:hyperlink r:id="rId9" w:history="1">
        <w:r w:rsidR="005E7EA2" w:rsidRPr="00D67960">
          <w:rPr>
            <w:rStyle w:val="ae"/>
            <w:sz w:val="24"/>
            <w:szCs w:val="24"/>
          </w:rPr>
          <w:t>http://www.iaea.org/</w:t>
        </w:r>
      </w:hyperlink>
    </w:p>
    <w:p w:rsidR="005E7EA2" w:rsidRPr="00D67960" w:rsidRDefault="007759A7" w:rsidP="00BD0C08">
      <w:pPr>
        <w:pStyle w:val="2"/>
        <w:numPr>
          <w:ilvl w:val="0"/>
          <w:numId w:val="0"/>
        </w:numPr>
        <w:ind w:firstLine="709"/>
        <w:contextualSpacing/>
        <w:rPr>
          <w:sz w:val="24"/>
          <w:szCs w:val="24"/>
        </w:rPr>
      </w:pPr>
      <w:hyperlink r:id="rId10" w:history="1">
        <w:r w:rsidR="005E7EA2" w:rsidRPr="00D67960">
          <w:rPr>
            <w:rStyle w:val="ae"/>
            <w:sz w:val="24"/>
            <w:szCs w:val="24"/>
          </w:rPr>
          <w:t>http://www.inmm.org/</w:t>
        </w:r>
      </w:hyperlink>
    </w:p>
    <w:p w:rsidR="005E7EA2" w:rsidRPr="00D67960" w:rsidRDefault="005E7EA2" w:rsidP="00BD0C08">
      <w:pPr>
        <w:pStyle w:val="2"/>
        <w:numPr>
          <w:ilvl w:val="0"/>
          <w:numId w:val="0"/>
        </w:numPr>
        <w:ind w:firstLine="709"/>
        <w:contextualSpacing/>
        <w:rPr>
          <w:sz w:val="24"/>
          <w:szCs w:val="24"/>
        </w:rPr>
      </w:pPr>
      <w:r w:rsidRPr="00D67960">
        <w:rPr>
          <w:sz w:val="24"/>
          <w:szCs w:val="24"/>
        </w:rPr>
        <w:t>http://irmm.jrc.be/</w:t>
      </w:r>
    </w:p>
    <w:p w:rsidR="005E7EA2" w:rsidRPr="00D67960" w:rsidRDefault="007759A7" w:rsidP="00BD0C08">
      <w:pPr>
        <w:pStyle w:val="2"/>
        <w:numPr>
          <w:ilvl w:val="0"/>
          <w:numId w:val="0"/>
        </w:numPr>
        <w:ind w:firstLine="709"/>
        <w:contextualSpacing/>
        <w:rPr>
          <w:sz w:val="24"/>
          <w:szCs w:val="24"/>
        </w:rPr>
      </w:pPr>
      <w:hyperlink r:id="rId11" w:history="1">
        <w:r w:rsidR="005E7EA2" w:rsidRPr="00D67960">
          <w:rPr>
            <w:sz w:val="24"/>
            <w:szCs w:val="24"/>
          </w:rPr>
          <w:t>http://www.lib.tpu.ru/</w:t>
        </w:r>
      </w:hyperlink>
    </w:p>
    <w:p w:rsidR="005E7EA2" w:rsidRPr="00D67960" w:rsidRDefault="007759A7" w:rsidP="00BD0C08">
      <w:pPr>
        <w:pStyle w:val="2"/>
        <w:numPr>
          <w:ilvl w:val="0"/>
          <w:numId w:val="0"/>
        </w:numPr>
        <w:ind w:firstLine="709"/>
        <w:contextualSpacing/>
        <w:rPr>
          <w:sz w:val="24"/>
          <w:szCs w:val="24"/>
        </w:rPr>
      </w:pPr>
      <w:hyperlink r:id="rId12" w:history="1">
        <w:r w:rsidR="005E7EA2" w:rsidRPr="00D67960">
          <w:rPr>
            <w:sz w:val="24"/>
            <w:szCs w:val="24"/>
          </w:rPr>
          <w:t>http://world-nuclear.org/</w:t>
        </w:r>
      </w:hyperlink>
    </w:p>
    <w:p w:rsidR="005E7EA2" w:rsidRPr="00D67960" w:rsidRDefault="005E7EA2" w:rsidP="00BD0C08">
      <w:pPr>
        <w:pStyle w:val="220"/>
        <w:spacing w:before="0" w:after="0"/>
        <w:ind w:firstLine="709"/>
        <w:contextualSpacing/>
        <w:jc w:val="both"/>
        <w:rPr>
          <w:rFonts w:ascii="Times New Roman" w:hAnsi="Times New Roman"/>
          <w:sz w:val="24"/>
          <w:szCs w:val="24"/>
        </w:rPr>
      </w:pPr>
      <w:bookmarkStart w:id="8" w:name="_Toc263612359"/>
    </w:p>
    <w:p w:rsidR="005E7EA2" w:rsidRPr="00D67960" w:rsidRDefault="005E7EA2" w:rsidP="00BD0C08">
      <w:pPr>
        <w:pStyle w:val="220"/>
        <w:spacing w:before="0" w:after="0"/>
        <w:ind w:firstLine="709"/>
        <w:contextualSpacing/>
        <w:jc w:val="both"/>
        <w:rPr>
          <w:rFonts w:ascii="Times New Roman" w:hAnsi="Times New Roman"/>
          <w:sz w:val="24"/>
          <w:szCs w:val="24"/>
        </w:rPr>
      </w:pPr>
      <w:r w:rsidRPr="00D67960">
        <w:rPr>
          <w:rFonts w:ascii="Times New Roman" w:hAnsi="Times New Roman"/>
          <w:sz w:val="24"/>
          <w:szCs w:val="24"/>
        </w:rPr>
        <w:t>10. Материально-техническое обеспечение модуля (дисциплины)</w:t>
      </w:r>
      <w:bookmarkEnd w:id="8"/>
    </w:p>
    <w:p w:rsidR="005E7EA2" w:rsidRPr="00D67960" w:rsidRDefault="005E7EA2" w:rsidP="00BD0C08">
      <w:pPr>
        <w:spacing w:after="0" w:line="240" w:lineRule="auto"/>
        <w:ind w:firstLine="709"/>
        <w:contextualSpacing/>
        <w:jc w:val="both"/>
        <w:rPr>
          <w:rFonts w:ascii="Times New Roman" w:hAnsi="Times New Roman"/>
          <w:sz w:val="24"/>
          <w:szCs w:val="24"/>
        </w:rPr>
      </w:pPr>
      <w:r w:rsidRPr="00D67960">
        <w:rPr>
          <w:rFonts w:ascii="Times New Roman" w:hAnsi="Times New Roman"/>
          <w:sz w:val="24"/>
          <w:szCs w:val="24"/>
        </w:rPr>
        <w:t xml:space="preserve">При проведении лекционных и практических занятий используется корпоративная сеть НИ ТПУ, проектор </w:t>
      </w:r>
      <w:r w:rsidRPr="00D67960">
        <w:rPr>
          <w:rFonts w:ascii="Times New Roman" w:hAnsi="Times New Roman"/>
          <w:sz w:val="24"/>
          <w:szCs w:val="24"/>
          <w:lang w:val="en-US"/>
        </w:rPr>
        <w:t>EPSON</w:t>
      </w:r>
      <w:r w:rsidRPr="00D67960">
        <w:rPr>
          <w:rFonts w:ascii="Times New Roman" w:hAnsi="Times New Roman"/>
          <w:sz w:val="24"/>
          <w:szCs w:val="24"/>
        </w:rPr>
        <w:t>-</w:t>
      </w:r>
      <w:r w:rsidRPr="00D67960">
        <w:rPr>
          <w:rFonts w:ascii="Times New Roman" w:hAnsi="Times New Roman"/>
          <w:sz w:val="24"/>
          <w:szCs w:val="24"/>
          <w:lang w:val="en-US"/>
        </w:rPr>
        <w:t>EB</w:t>
      </w:r>
      <w:r w:rsidRPr="00D67960">
        <w:rPr>
          <w:rFonts w:ascii="Times New Roman" w:hAnsi="Times New Roman"/>
          <w:sz w:val="24"/>
          <w:szCs w:val="24"/>
        </w:rPr>
        <w:t xml:space="preserve"> 9254 – 2 шт., компьютер.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663"/>
        <w:gridCol w:w="2233"/>
      </w:tblGrid>
      <w:tr w:rsidR="005E7EA2" w:rsidRPr="003645A5" w:rsidTr="003645A5">
        <w:tc>
          <w:tcPr>
            <w:tcW w:w="675"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w:t>
            </w:r>
          </w:p>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п/п</w:t>
            </w:r>
          </w:p>
        </w:tc>
        <w:tc>
          <w:tcPr>
            <w:tcW w:w="6663"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Наименование (компьютерные классы, учебные лаборатории, оборудование)</w:t>
            </w:r>
          </w:p>
        </w:tc>
        <w:tc>
          <w:tcPr>
            <w:tcW w:w="2233"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Корпус, ауд., количество установок</w:t>
            </w:r>
          </w:p>
        </w:tc>
      </w:tr>
      <w:tr w:rsidR="005E7EA2" w:rsidRPr="003645A5" w:rsidTr="003645A5">
        <w:tc>
          <w:tcPr>
            <w:tcW w:w="675"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1</w:t>
            </w:r>
          </w:p>
        </w:tc>
        <w:tc>
          <w:tcPr>
            <w:tcW w:w="6663"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Лекционная ауд., оснащенная ТСО</w:t>
            </w:r>
          </w:p>
        </w:tc>
        <w:tc>
          <w:tcPr>
            <w:tcW w:w="2233" w:type="dxa"/>
          </w:tcPr>
          <w:p w:rsidR="005E7EA2" w:rsidRPr="003645A5" w:rsidRDefault="005E7EA2" w:rsidP="003645A5">
            <w:pPr>
              <w:spacing w:after="0" w:line="240" w:lineRule="auto"/>
              <w:contextualSpacing/>
              <w:jc w:val="both"/>
              <w:rPr>
                <w:rFonts w:ascii="Times New Roman" w:hAnsi="Times New Roman"/>
                <w:sz w:val="24"/>
                <w:szCs w:val="24"/>
              </w:rPr>
            </w:pPr>
            <w:r w:rsidRPr="003645A5">
              <w:rPr>
                <w:rFonts w:ascii="Times New Roman" w:hAnsi="Times New Roman"/>
                <w:sz w:val="24"/>
                <w:szCs w:val="24"/>
              </w:rPr>
              <w:t>10 корп., ауд. 313</w:t>
            </w:r>
          </w:p>
        </w:tc>
      </w:tr>
    </w:tbl>
    <w:p w:rsidR="005E7EA2" w:rsidRPr="00D67960" w:rsidRDefault="005E7EA2" w:rsidP="00BD0C08">
      <w:pPr>
        <w:spacing w:after="0" w:line="240" w:lineRule="auto"/>
        <w:ind w:firstLine="709"/>
        <w:contextualSpacing/>
        <w:jc w:val="both"/>
        <w:rPr>
          <w:rFonts w:ascii="Times New Roman" w:hAnsi="Times New Roman"/>
          <w:sz w:val="24"/>
          <w:szCs w:val="24"/>
        </w:rPr>
      </w:pPr>
    </w:p>
    <w:p w:rsidR="00FC158A" w:rsidRPr="00FC158A" w:rsidRDefault="00FC158A" w:rsidP="00FC158A">
      <w:pPr>
        <w:ind w:firstLine="600"/>
        <w:jc w:val="both"/>
        <w:rPr>
          <w:rFonts w:ascii="Times New Roman" w:hAnsi="Times New Roman"/>
          <w:sz w:val="28"/>
          <w:szCs w:val="28"/>
        </w:rPr>
      </w:pPr>
      <w:r w:rsidRPr="00FC158A">
        <w:rPr>
          <w:rFonts w:ascii="Times New Roman" w:hAnsi="Times New Roman"/>
          <w:sz w:val="28"/>
          <w:szCs w:val="28"/>
        </w:rPr>
        <w:t xml:space="preserve">Рабочая программа составлена на основе ООП в соответствии с требованиями ФГОС ВО по направлению </w:t>
      </w:r>
      <w:r w:rsidRPr="00FC158A">
        <w:rPr>
          <w:rFonts w:ascii="Times New Roman" w:hAnsi="Times New Roman"/>
          <w:sz w:val="28"/>
          <w:szCs w:val="28"/>
          <w:u w:val="single"/>
        </w:rPr>
        <w:t>14.03.02 «Ядерные физика и технологии»</w:t>
      </w:r>
      <w:r w:rsidRPr="00FC158A">
        <w:rPr>
          <w:rFonts w:ascii="Times New Roman" w:hAnsi="Times New Roman"/>
          <w:sz w:val="28"/>
          <w:szCs w:val="28"/>
        </w:rPr>
        <w:t xml:space="preserve"> профилю подготовки «</w:t>
      </w:r>
      <w:r w:rsidRPr="00FC158A">
        <w:rPr>
          <w:rFonts w:ascii="Times New Roman" w:hAnsi="Times New Roman"/>
          <w:sz w:val="28"/>
          <w:szCs w:val="28"/>
          <w:u w:val="single"/>
        </w:rPr>
        <w:t>Ядерные реакторы и энергетические установки».</w:t>
      </w:r>
    </w:p>
    <w:p w:rsidR="00FC158A" w:rsidRPr="00FC158A" w:rsidRDefault="00FC158A" w:rsidP="00FC158A">
      <w:pPr>
        <w:ind w:firstLine="600"/>
        <w:jc w:val="both"/>
        <w:rPr>
          <w:rFonts w:ascii="Times New Roman" w:hAnsi="Times New Roman"/>
          <w:sz w:val="28"/>
          <w:szCs w:val="28"/>
        </w:rPr>
      </w:pPr>
      <w:r w:rsidRPr="00FC158A">
        <w:rPr>
          <w:rFonts w:ascii="Times New Roman" w:hAnsi="Times New Roman"/>
          <w:sz w:val="28"/>
          <w:szCs w:val="28"/>
        </w:rPr>
        <w:t>Программа рассмотрена и одобрена на заседании обеспечивающей кафедры ФЭУ (протокол № 85 от «24» февраля 2016 г.).</w:t>
      </w:r>
    </w:p>
    <w:p w:rsidR="005E7EA2" w:rsidRPr="00D67960" w:rsidRDefault="005E7EA2" w:rsidP="00BD0C08">
      <w:pPr>
        <w:spacing w:after="0" w:line="240" w:lineRule="auto"/>
        <w:ind w:firstLine="709"/>
        <w:contextualSpacing/>
        <w:jc w:val="both"/>
        <w:rPr>
          <w:rFonts w:ascii="Times New Roman" w:hAnsi="Times New Roman"/>
          <w:sz w:val="24"/>
          <w:szCs w:val="24"/>
        </w:rPr>
      </w:pPr>
    </w:p>
    <w:sectPr w:rsidR="005E7EA2" w:rsidRPr="00D67960" w:rsidSect="00477E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5A" w:rsidRDefault="00854F5A" w:rsidP="00477EEF">
      <w:pPr>
        <w:spacing w:after="0" w:line="240" w:lineRule="auto"/>
      </w:pPr>
      <w:r>
        <w:separator/>
      </w:r>
    </w:p>
  </w:endnote>
  <w:endnote w:type="continuationSeparator" w:id="0">
    <w:p w:rsidR="00854F5A" w:rsidRDefault="00854F5A" w:rsidP="0047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B0500000000000000"/>
    <w:charset w:val="80"/>
    <w:family w:val="roman"/>
    <w:notTrueType/>
    <w:pitch w:val="fixed"/>
    <w:sig w:usb0="00000001" w:usb1="08070000" w:usb2="00000010" w:usb3="00000000" w:csb0="00020000"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5A" w:rsidRDefault="00854F5A" w:rsidP="00477EEF">
      <w:pPr>
        <w:spacing w:after="0" w:line="240" w:lineRule="auto"/>
      </w:pPr>
      <w:r>
        <w:separator/>
      </w:r>
    </w:p>
  </w:footnote>
  <w:footnote w:type="continuationSeparator" w:id="0">
    <w:p w:rsidR="00854F5A" w:rsidRDefault="00854F5A" w:rsidP="00477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0000000D"/>
    <w:lvl w:ilvl="0" w:tplc="FFFFFFFF">
      <w:start w:val="1"/>
      <w:numFmt w:val="bullet"/>
      <w:lvlText w:val="●"/>
      <w:lvlJc w:val="left"/>
      <w:pPr>
        <w:tabs>
          <w:tab w:val="num" w:pos="1068"/>
        </w:tabs>
        <w:ind w:left="1068" w:hanging="708"/>
      </w:pPr>
      <w:rPr>
        <w:rFonts w:ascii="Arial" w:eastAsia="Times New Roman" w:hAnsi="Arial"/>
        <w:b w:val="0"/>
        <w:i w:val="0"/>
        <w:strike w:val="0"/>
        <w:color w:val="000000"/>
        <w:sz w:val="20"/>
        <w:u w:val="none"/>
      </w:rPr>
    </w:lvl>
    <w:lvl w:ilvl="1" w:tplc="FFFFFFFF">
      <w:start w:val="1"/>
      <w:numFmt w:val="bullet"/>
      <w:lvlText w:val="○"/>
      <w:lvlJc w:val="left"/>
      <w:pPr>
        <w:tabs>
          <w:tab w:val="num" w:pos="873"/>
        </w:tabs>
        <w:ind w:left="873" w:firstLine="207"/>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1593"/>
        </w:tabs>
        <w:ind w:left="1593" w:firstLine="387"/>
      </w:pPr>
      <w:rPr>
        <w:rFonts w:ascii="Verdana" w:eastAsia="Times New Roman" w:hAnsi="Verdana"/>
        <w:b w:val="0"/>
        <w:i w:val="0"/>
        <w:strike w:val="0"/>
        <w:color w:val="000000"/>
        <w:sz w:val="20"/>
        <w:u w:val="none"/>
      </w:rPr>
    </w:lvl>
    <w:lvl w:ilvl="3" w:tplc="FFFFFFFF">
      <w:start w:val="1"/>
      <w:numFmt w:val="bullet"/>
      <w:lvlText w:val="●"/>
      <w:lvlJc w:val="left"/>
      <w:pPr>
        <w:tabs>
          <w:tab w:val="num" w:pos="2313"/>
        </w:tabs>
        <w:ind w:left="2313" w:firstLine="207"/>
      </w:pPr>
      <w:rPr>
        <w:rFonts w:ascii="Verdana" w:eastAsia="Times New Roman" w:hAnsi="Verdana"/>
        <w:b w:val="0"/>
        <w:i w:val="0"/>
        <w:strike w:val="0"/>
        <w:color w:val="000000"/>
        <w:sz w:val="20"/>
        <w:u w:val="none"/>
      </w:rPr>
    </w:lvl>
    <w:lvl w:ilvl="4" w:tplc="FFFFFFFF">
      <w:start w:val="1"/>
      <w:numFmt w:val="bullet"/>
      <w:lvlText w:val="○"/>
      <w:lvlJc w:val="left"/>
      <w:pPr>
        <w:tabs>
          <w:tab w:val="num" w:pos="3033"/>
        </w:tabs>
        <w:ind w:left="3033" w:firstLine="207"/>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3753"/>
        </w:tabs>
        <w:ind w:left="3753" w:firstLine="387"/>
      </w:pPr>
      <w:rPr>
        <w:rFonts w:ascii="Verdana" w:eastAsia="Times New Roman" w:hAnsi="Verdana"/>
        <w:b w:val="0"/>
        <w:i w:val="0"/>
        <w:strike w:val="0"/>
        <w:color w:val="000000"/>
        <w:sz w:val="20"/>
        <w:u w:val="none"/>
      </w:rPr>
    </w:lvl>
    <w:lvl w:ilvl="6" w:tplc="FFFFFFFF">
      <w:start w:val="1"/>
      <w:numFmt w:val="bullet"/>
      <w:lvlText w:val="●"/>
      <w:lvlJc w:val="left"/>
      <w:pPr>
        <w:tabs>
          <w:tab w:val="num" w:pos="4473"/>
        </w:tabs>
        <w:ind w:left="4473" w:firstLine="207"/>
      </w:pPr>
      <w:rPr>
        <w:rFonts w:ascii="Verdana" w:eastAsia="Times New Roman" w:hAnsi="Verdana"/>
        <w:b w:val="0"/>
        <w:i w:val="0"/>
        <w:strike w:val="0"/>
        <w:color w:val="000000"/>
        <w:sz w:val="20"/>
        <w:u w:val="none"/>
      </w:rPr>
    </w:lvl>
    <w:lvl w:ilvl="7" w:tplc="FFFFFFFF">
      <w:start w:val="1"/>
      <w:numFmt w:val="bullet"/>
      <w:lvlText w:val="○"/>
      <w:lvlJc w:val="left"/>
      <w:pPr>
        <w:tabs>
          <w:tab w:val="num" w:pos="5193"/>
        </w:tabs>
        <w:ind w:left="5193" w:firstLine="207"/>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5913"/>
        </w:tabs>
        <w:ind w:left="5913" w:firstLine="387"/>
      </w:pPr>
      <w:rPr>
        <w:rFonts w:ascii="Verdana" w:eastAsia="Times New Roman" w:hAnsi="Verdana"/>
        <w:b w:val="0"/>
        <w:i w:val="0"/>
        <w:strike w:val="0"/>
        <w:color w:val="000000"/>
        <w:sz w:val="20"/>
        <w:u w:val="none"/>
      </w:rPr>
    </w:lvl>
  </w:abstractNum>
  <w:abstractNum w:abstractNumId="1" w15:restartNumberingAfterBreak="0">
    <w:nsid w:val="00000010"/>
    <w:multiLevelType w:val="hybridMultilevel"/>
    <w:tmpl w:val="00000010"/>
    <w:lvl w:ilvl="0" w:tplc="FFFFFFFF">
      <w:start w:val="1"/>
      <w:numFmt w:val="bullet"/>
      <w:lvlText w:val="●"/>
      <w:lvlJc w:val="left"/>
      <w:pPr>
        <w:tabs>
          <w:tab w:val="num" w:pos="1068"/>
        </w:tabs>
        <w:ind w:left="1068" w:hanging="708"/>
      </w:pPr>
      <w:rPr>
        <w:rFonts w:ascii="Arial" w:eastAsia="Times New Roman" w:hAnsi="Arial"/>
        <w:b w:val="0"/>
        <w:i w:val="0"/>
        <w:strike w:val="0"/>
        <w:color w:val="000000"/>
        <w:sz w:val="20"/>
        <w:u w:val="none"/>
      </w:rPr>
    </w:lvl>
    <w:lvl w:ilvl="1" w:tplc="FFFFFFFF">
      <w:start w:val="1"/>
      <w:numFmt w:val="lowerLetter"/>
      <w:lvlText w:val="%2."/>
      <w:lvlJc w:val="left"/>
      <w:pPr>
        <w:tabs>
          <w:tab w:val="num" w:pos="1788"/>
        </w:tabs>
        <w:ind w:left="1788" w:hanging="708"/>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508"/>
        </w:tabs>
        <w:ind w:left="2508" w:hanging="528"/>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48"/>
        </w:tabs>
        <w:ind w:left="3948" w:hanging="708"/>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52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708"/>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708"/>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528"/>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2E0652"/>
    <w:multiLevelType w:val="hybridMultilevel"/>
    <w:tmpl w:val="51988B7E"/>
    <w:lvl w:ilvl="0" w:tplc="FFFFFFFF">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8377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098C6FEF"/>
    <w:multiLevelType w:val="hybridMultilevel"/>
    <w:tmpl w:val="EA380ED4"/>
    <w:lvl w:ilvl="0" w:tplc="DD362410">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A6E428E"/>
    <w:multiLevelType w:val="hybridMultilevel"/>
    <w:tmpl w:val="2144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03757"/>
    <w:multiLevelType w:val="hybridMultilevel"/>
    <w:tmpl w:val="AC944E88"/>
    <w:lvl w:ilvl="0" w:tplc="04190001">
      <w:start w:val="1"/>
      <w:numFmt w:val="bullet"/>
      <w:lvlText w:val="−"/>
      <w:lvlJc w:val="left"/>
      <w:pPr>
        <w:tabs>
          <w:tab w:val="num" w:pos="2007"/>
        </w:tabs>
        <w:ind w:left="200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B2805"/>
    <w:multiLevelType w:val="hybridMultilevel"/>
    <w:tmpl w:val="1CF67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F2A6F37"/>
    <w:multiLevelType w:val="hybridMultilevel"/>
    <w:tmpl w:val="9E12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E6BCD"/>
    <w:multiLevelType w:val="hybridMultilevel"/>
    <w:tmpl w:val="3ED4D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776BA"/>
    <w:multiLevelType w:val="hybridMultilevel"/>
    <w:tmpl w:val="1F64871E"/>
    <w:lvl w:ilvl="0" w:tplc="02D884DA">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1" w15:restartNumberingAfterBreak="0">
    <w:nsid w:val="1BCE772E"/>
    <w:multiLevelType w:val="hybridMultilevel"/>
    <w:tmpl w:val="73A8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B5BCD"/>
    <w:multiLevelType w:val="hybridMultilevel"/>
    <w:tmpl w:val="43FEEF8C"/>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F6557"/>
    <w:multiLevelType w:val="hybridMultilevel"/>
    <w:tmpl w:val="10DAB6DA"/>
    <w:lvl w:ilvl="0" w:tplc="FFFFFFFF">
      <w:start w:val="1"/>
      <w:numFmt w:val="bullet"/>
      <w:lvlText w:val="−"/>
      <w:lvlJc w:val="left"/>
      <w:pPr>
        <w:tabs>
          <w:tab w:val="num" w:pos="2007"/>
        </w:tabs>
        <w:ind w:left="2007"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72A74"/>
    <w:multiLevelType w:val="hybridMultilevel"/>
    <w:tmpl w:val="B3045484"/>
    <w:lvl w:ilvl="0" w:tplc="E5E40F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FD552C"/>
    <w:multiLevelType w:val="hybridMultilevel"/>
    <w:tmpl w:val="66F65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BD098C"/>
    <w:multiLevelType w:val="hybridMultilevel"/>
    <w:tmpl w:val="EBFCBD34"/>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FA2B55"/>
    <w:multiLevelType w:val="hybridMultilevel"/>
    <w:tmpl w:val="102E005A"/>
    <w:lvl w:ilvl="0" w:tplc="536476F6">
      <w:start w:val="2"/>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35D03237"/>
    <w:multiLevelType w:val="hybridMultilevel"/>
    <w:tmpl w:val="49C68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0C1766"/>
    <w:multiLevelType w:val="hybridMultilevel"/>
    <w:tmpl w:val="B94E90F6"/>
    <w:lvl w:ilvl="0" w:tplc="0419000F">
      <w:start w:val="1"/>
      <w:numFmt w:val="decimal"/>
      <w:lvlText w:val="%1."/>
      <w:lvlJc w:val="left"/>
      <w:pPr>
        <w:ind w:left="1066" w:hanging="360"/>
      </w:pPr>
      <w:rPr>
        <w:rFonts w:cs="Times New Roman"/>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0" w15:restartNumberingAfterBreak="0">
    <w:nsid w:val="3B585B58"/>
    <w:multiLevelType w:val="hybridMultilevel"/>
    <w:tmpl w:val="1F5C678A"/>
    <w:lvl w:ilvl="0" w:tplc="FFFFFFFF">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AB5DA1"/>
    <w:multiLevelType w:val="hybridMultilevel"/>
    <w:tmpl w:val="78C21574"/>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12FAA"/>
    <w:multiLevelType w:val="hybridMultilevel"/>
    <w:tmpl w:val="9D2E6F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332A7D"/>
    <w:multiLevelType w:val="singleLevel"/>
    <w:tmpl w:val="0419000F"/>
    <w:lvl w:ilvl="0">
      <w:start w:val="1"/>
      <w:numFmt w:val="decimal"/>
      <w:lvlText w:val="%1."/>
      <w:lvlJc w:val="left"/>
      <w:pPr>
        <w:tabs>
          <w:tab w:val="num" w:pos="1980"/>
        </w:tabs>
        <w:ind w:left="1980" w:hanging="360"/>
      </w:pPr>
      <w:rPr>
        <w:rFonts w:cs="Times New Roman"/>
      </w:rPr>
    </w:lvl>
  </w:abstractNum>
  <w:abstractNum w:abstractNumId="24" w15:restartNumberingAfterBreak="0">
    <w:nsid w:val="540345E8"/>
    <w:multiLevelType w:val="hybridMultilevel"/>
    <w:tmpl w:val="51988B7E"/>
    <w:lvl w:ilvl="0" w:tplc="FFFFFFFF">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67C1E6C"/>
    <w:multiLevelType w:val="hybridMultilevel"/>
    <w:tmpl w:val="BD9ED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C36258"/>
    <w:multiLevelType w:val="hybridMultilevel"/>
    <w:tmpl w:val="CDB08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1334B"/>
    <w:multiLevelType w:val="hybridMultilevel"/>
    <w:tmpl w:val="0A76B0B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D552DEC"/>
    <w:multiLevelType w:val="hybridMultilevel"/>
    <w:tmpl w:val="3B661B84"/>
    <w:lvl w:ilvl="0" w:tplc="0419000F">
      <w:start w:val="1"/>
      <w:numFmt w:val="decimal"/>
      <w:lvlText w:val="%1."/>
      <w:lvlJc w:val="left"/>
      <w:pPr>
        <w:tabs>
          <w:tab w:val="num" w:pos="360"/>
        </w:tabs>
        <w:ind w:left="360" w:hanging="360"/>
      </w:pPr>
      <w:rPr>
        <w:rFonts w:cs="Times New Roman"/>
      </w:rPr>
    </w:lvl>
    <w:lvl w:ilvl="1" w:tplc="00C00AE6">
      <w:start w:val="1"/>
      <w:numFmt w:val="decimal"/>
      <w:lvlText w:val="%2."/>
      <w:lvlJc w:val="left"/>
      <w:pPr>
        <w:tabs>
          <w:tab w:val="num" w:pos="1545"/>
        </w:tabs>
        <w:ind w:left="1545" w:hanging="825"/>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2C96AB9"/>
    <w:multiLevelType w:val="hybridMultilevel"/>
    <w:tmpl w:val="125CA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344F63"/>
    <w:multiLevelType w:val="hybridMultilevel"/>
    <w:tmpl w:val="68D05FC0"/>
    <w:lvl w:ilvl="0" w:tplc="0419000F">
      <w:start w:val="1"/>
      <w:numFmt w:val="decimal"/>
      <w:lvlText w:val="%1."/>
      <w:lvlJc w:val="left"/>
      <w:pPr>
        <w:tabs>
          <w:tab w:val="num" w:pos="360"/>
        </w:tabs>
        <w:ind w:left="360" w:hanging="360"/>
      </w:pPr>
      <w:rPr>
        <w:rFonts w:cs="Times New Roman"/>
      </w:rPr>
    </w:lvl>
    <w:lvl w:ilvl="1" w:tplc="A24224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994FEB"/>
    <w:multiLevelType w:val="hybridMultilevel"/>
    <w:tmpl w:val="5D38A0F0"/>
    <w:lvl w:ilvl="0" w:tplc="536476F6">
      <w:start w:val="3"/>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D7A0630"/>
    <w:multiLevelType w:val="hybridMultilevel"/>
    <w:tmpl w:val="04BC0CCA"/>
    <w:lvl w:ilvl="0" w:tplc="0419000F">
      <w:start w:val="1"/>
      <w:numFmt w:val="decimal"/>
      <w:lvlText w:val="%1."/>
      <w:lvlJc w:val="left"/>
      <w:pPr>
        <w:tabs>
          <w:tab w:val="num" w:pos="720"/>
        </w:tabs>
        <w:ind w:left="720" w:hanging="360"/>
      </w:pPr>
      <w:rPr>
        <w:rFonts w:cs="Times New Roman"/>
      </w:rPr>
    </w:lvl>
    <w:lvl w:ilvl="1" w:tplc="8E7EED10">
      <w:start w:val="1"/>
      <w:numFmt w:val="decimal"/>
      <w:lvlText w:val="%2."/>
      <w:lvlJc w:val="left"/>
      <w:pPr>
        <w:tabs>
          <w:tab w:val="num" w:pos="2085"/>
        </w:tabs>
        <w:ind w:left="2085" w:hanging="1005"/>
      </w:pPr>
      <w:rPr>
        <w:rFonts w:cs="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251370"/>
    <w:multiLevelType w:val="hybridMultilevel"/>
    <w:tmpl w:val="1730DF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4"/>
  </w:num>
  <w:num w:numId="3">
    <w:abstractNumId w:val="31"/>
  </w:num>
  <w:num w:numId="4">
    <w:abstractNumId w:val="26"/>
  </w:num>
  <w:num w:numId="5">
    <w:abstractNumId w:val="11"/>
  </w:num>
  <w:num w:numId="6">
    <w:abstractNumId w:val="4"/>
  </w:num>
  <w:num w:numId="7">
    <w:abstractNumId w:val="22"/>
  </w:num>
  <w:num w:numId="8">
    <w:abstractNumId w:val="19"/>
  </w:num>
  <w:num w:numId="9">
    <w:abstractNumId w:val="23"/>
  </w:num>
  <w:num w:numId="10">
    <w:abstractNumId w:val="33"/>
  </w:num>
  <w:num w:numId="11">
    <w:abstractNumId w:val="28"/>
  </w:num>
  <w:num w:numId="12">
    <w:abstractNumId w:val="27"/>
  </w:num>
  <w:num w:numId="13">
    <w:abstractNumId w:val="34"/>
  </w:num>
  <w:num w:numId="14">
    <w:abstractNumId w:val="15"/>
  </w:num>
  <w:num w:numId="15">
    <w:abstractNumId w:val="3"/>
  </w:num>
  <w:num w:numId="16">
    <w:abstractNumId w:val="9"/>
  </w:num>
  <w:num w:numId="17">
    <w:abstractNumId w:val="18"/>
  </w:num>
  <w:num w:numId="18">
    <w:abstractNumId w:val="6"/>
  </w:num>
  <w:num w:numId="19">
    <w:abstractNumId w:val="13"/>
  </w:num>
  <w:num w:numId="20">
    <w:abstractNumId w:val="5"/>
  </w:num>
  <w:num w:numId="21">
    <w:abstractNumId w:val="7"/>
  </w:num>
  <w:num w:numId="22">
    <w:abstractNumId w:val="0"/>
  </w:num>
  <w:num w:numId="23">
    <w:abstractNumId w:val="20"/>
  </w:num>
  <w:num w:numId="24">
    <w:abstractNumId w:val="24"/>
  </w:num>
  <w:num w:numId="25">
    <w:abstractNumId w:val="2"/>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num>
  <w:num w:numId="41">
    <w:abstractNumId w:val="17"/>
  </w:num>
  <w:num w:numId="42">
    <w:abstractNumId w:val="10"/>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EEF"/>
    <w:rsid w:val="00012557"/>
    <w:rsid w:val="00045A37"/>
    <w:rsid w:val="00066842"/>
    <w:rsid w:val="000753D5"/>
    <w:rsid w:val="00087A5F"/>
    <w:rsid w:val="0009583F"/>
    <w:rsid w:val="000B6E70"/>
    <w:rsid w:val="000B7616"/>
    <w:rsid w:val="000D4678"/>
    <w:rsid w:val="000E0865"/>
    <w:rsid w:val="000E2CC5"/>
    <w:rsid w:val="000E37B0"/>
    <w:rsid w:val="001531BD"/>
    <w:rsid w:val="0017134C"/>
    <w:rsid w:val="00196B6A"/>
    <w:rsid w:val="001B3C13"/>
    <w:rsid w:val="001C6762"/>
    <w:rsid w:val="001F3E63"/>
    <w:rsid w:val="00201309"/>
    <w:rsid w:val="002B3926"/>
    <w:rsid w:val="0031438B"/>
    <w:rsid w:val="00333E68"/>
    <w:rsid w:val="003645A5"/>
    <w:rsid w:val="00477EEF"/>
    <w:rsid w:val="005509AE"/>
    <w:rsid w:val="005B7D05"/>
    <w:rsid w:val="005E7EA2"/>
    <w:rsid w:val="006178F2"/>
    <w:rsid w:val="0066064D"/>
    <w:rsid w:val="006C254B"/>
    <w:rsid w:val="00761527"/>
    <w:rsid w:val="00766C40"/>
    <w:rsid w:val="00775371"/>
    <w:rsid w:val="007759A7"/>
    <w:rsid w:val="007D1680"/>
    <w:rsid w:val="00854F5A"/>
    <w:rsid w:val="00861DAD"/>
    <w:rsid w:val="00894697"/>
    <w:rsid w:val="008D01F1"/>
    <w:rsid w:val="008D7728"/>
    <w:rsid w:val="00955915"/>
    <w:rsid w:val="009779E1"/>
    <w:rsid w:val="009A408D"/>
    <w:rsid w:val="009D3361"/>
    <w:rsid w:val="00A020A1"/>
    <w:rsid w:val="00A0369A"/>
    <w:rsid w:val="00AB1F0D"/>
    <w:rsid w:val="00B656D1"/>
    <w:rsid w:val="00B77AAC"/>
    <w:rsid w:val="00B91679"/>
    <w:rsid w:val="00BD0C08"/>
    <w:rsid w:val="00BE1620"/>
    <w:rsid w:val="00BE6A69"/>
    <w:rsid w:val="00C018C3"/>
    <w:rsid w:val="00C32459"/>
    <w:rsid w:val="00CA59B8"/>
    <w:rsid w:val="00D07BAA"/>
    <w:rsid w:val="00D606A9"/>
    <w:rsid w:val="00D67960"/>
    <w:rsid w:val="00DB29F3"/>
    <w:rsid w:val="00E07B5B"/>
    <w:rsid w:val="00E42190"/>
    <w:rsid w:val="00E7015E"/>
    <w:rsid w:val="00E83D92"/>
    <w:rsid w:val="00EC7F73"/>
    <w:rsid w:val="00F820A5"/>
    <w:rsid w:val="00F90A5E"/>
    <w:rsid w:val="00FA73B4"/>
    <w:rsid w:val="00FC158A"/>
    <w:rsid w:val="00FD5B75"/>
    <w:rsid w:val="00FE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611FB9"/>
  <w15:docId w15:val="{126D1665-D373-42AA-B008-CF4FCE3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63"/>
    <w:pPr>
      <w:spacing w:after="200" w:line="276" w:lineRule="auto"/>
    </w:pPr>
    <w:rPr>
      <w:sz w:val="22"/>
      <w:szCs w:val="22"/>
    </w:rPr>
  </w:style>
  <w:style w:type="paragraph" w:styleId="20">
    <w:name w:val="heading 2"/>
    <w:basedOn w:val="a"/>
    <w:next w:val="a"/>
    <w:link w:val="21"/>
    <w:uiPriority w:val="99"/>
    <w:qFormat/>
    <w:rsid w:val="00E4219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477EEF"/>
    <w:pPr>
      <w:spacing w:before="200" w:after="0" w:line="271" w:lineRule="auto"/>
      <w:outlineLvl w:val="2"/>
    </w:pPr>
    <w:rPr>
      <w:rFonts w:ascii="Cambria" w:hAnsi="Cambria"/>
      <w:b/>
      <w:bCs/>
      <w:lang w:val="en-US" w:eastAsia="en-US"/>
    </w:rPr>
  </w:style>
  <w:style w:type="paragraph" w:styleId="6">
    <w:name w:val="heading 6"/>
    <w:basedOn w:val="a"/>
    <w:next w:val="a"/>
    <w:link w:val="60"/>
    <w:uiPriority w:val="99"/>
    <w:qFormat/>
    <w:rsid w:val="00FD5B75"/>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uiPriority w:val="99"/>
    <w:locked/>
    <w:rsid w:val="00E42190"/>
    <w:rPr>
      <w:rFonts w:ascii="Cambria" w:hAnsi="Cambria" w:cs="Times New Roman"/>
      <w:b/>
      <w:bCs/>
      <w:color w:val="4F81BD"/>
      <w:sz w:val="26"/>
      <w:szCs w:val="26"/>
    </w:rPr>
  </w:style>
  <w:style w:type="character" w:customStyle="1" w:styleId="30">
    <w:name w:val="Заголовок 3 Знак"/>
    <w:link w:val="3"/>
    <w:uiPriority w:val="99"/>
    <w:locked/>
    <w:rsid w:val="00477EEF"/>
    <w:rPr>
      <w:rFonts w:ascii="Cambria" w:hAnsi="Cambria" w:cs="Times New Roman"/>
      <w:b/>
      <w:bCs/>
      <w:lang w:val="en-US" w:eastAsia="en-US"/>
    </w:rPr>
  </w:style>
  <w:style w:type="character" w:customStyle="1" w:styleId="60">
    <w:name w:val="Заголовок 6 Знак"/>
    <w:link w:val="6"/>
    <w:uiPriority w:val="99"/>
    <w:semiHidden/>
    <w:locked/>
    <w:rsid w:val="00FD5B75"/>
    <w:rPr>
      <w:rFonts w:ascii="Cambria" w:hAnsi="Cambria" w:cs="Times New Roman"/>
      <w:i/>
      <w:iCs/>
      <w:color w:val="243F60"/>
    </w:rPr>
  </w:style>
  <w:style w:type="paragraph" w:styleId="22">
    <w:name w:val="Body Text 2"/>
    <w:basedOn w:val="a"/>
    <w:link w:val="23"/>
    <w:uiPriority w:val="99"/>
    <w:rsid w:val="00477EEF"/>
    <w:pPr>
      <w:spacing w:after="120" w:line="480" w:lineRule="auto"/>
    </w:pPr>
    <w:rPr>
      <w:lang w:eastAsia="en-US"/>
    </w:rPr>
  </w:style>
  <w:style w:type="character" w:customStyle="1" w:styleId="23">
    <w:name w:val="Основной текст 2 Знак"/>
    <w:link w:val="22"/>
    <w:uiPriority w:val="99"/>
    <w:locked/>
    <w:rsid w:val="00477EEF"/>
    <w:rPr>
      <w:rFonts w:ascii="Calibri" w:hAnsi="Calibri" w:cs="Times New Roman"/>
      <w:lang w:eastAsia="en-US"/>
    </w:rPr>
  </w:style>
  <w:style w:type="paragraph" w:styleId="a3">
    <w:name w:val="footnote text"/>
    <w:basedOn w:val="a"/>
    <w:link w:val="a4"/>
    <w:uiPriority w:val="99"/>
    <w:semiHidden/>
    <w:rsid w:val="00477EEF"/>
    <w:pPr>
      <w:spacing w:after="0" w:line="240" w:lineRule="auto"/>
    </w:pPr>
    <w:rPr>
      <w:rFonts w:ascii="Times New Roman" w:eastAsia="MS Mincho" w:hAnsi="Times New Roman"/>
      <w:sz w:val="20"/>
      <w:szCs w:val="20"/>
      <w:lang w:eastAsia="ja-JP"/>
    </w:rPr>
  </w:style>
  <w:style w:type="character" w:customStyle="1" w:styleId="a4">
    <w:name w:val="Текст сноски Знак"/>
    <w:link w:val="a3"/>
    <w:uiPriority w:val="99"/>
    <w:semiHidden/>
    <w:locked/>
    <w:rsid w:val="00477EEF"/>
    <w:rPr>
      <w:rFonts w:ascii="Times New Roman" w:eastAsia="MS Mincho" w:hAnsi="Times New Roman" w:cs="Times New Roman"/>
      <w:sz w:val="20"/>
      <w:szCs w:val="20"/>
      <w:lang w:eastAsia="ja-JP"/>
    </w:rPr>
  </w:style>
  <w:style w:type="character" w:styleId="a5">
    <w:name w:val="footnote reference"/>
    <w:uiPriority w:val="99"/>
    <w:semiHidden/>
    <w:rsid w:val="00477EEF"/>
    <w:rPr>
      <w:rFonts w:cs="Times New Roman"/>
      <w:vertAlign w:val="superscript"/>
    </w:rPr>
  </w:style>
  <w:style w:type="character" w:styleId="a6">
    <w:name w:val="Emphasis"/>
    <w:uiPriority w:val="99"/>
    <w:qFormat/>
    <w:rsid w:val="00477EEF"/>
    <w:rPr>
      <w:rFonts w:cs="Times New Roman"/>
      <w:i/>
      <w:iCs/>
    </w:rPr>
  </w:style>
  <w:style w:type="paragraph" w:customStyle="1" w:styleId="2">
    <w:name w:val="_СПИСОК_2"/>
    <w:basedOn w:val="a"/>
    <w:uiPriority w:val="99"/>
    <w:rsid w:val="00477EEF"/>
    <w:pPr>
      <w:numPr>
        <w:numId w:val="1"/>
      </w:numPr>
      <w:spacing w:after="0" w:line="240" w:lineRule="auto"/>
      <w:ind w:left="600" w:hanging="600"/>
      <w:jc w:val="both"/>
    </w:pPr>
    <w:rPr>
      <w:rFonts w:ascii="Times New Roman" w:eastAsia="MS Mincho" w:hAnsi="Times New Roman"/>
      <w:sz w:val="28"/>
      <w:szCs w:val="28"/>
      <w:lang w:eastAsia="ja-JP"/>
    </w:rPr>
  </w:style>
  <w:style w:type="paragraph" w:customStyle="1" w:styleId="31">
    <w:name w:val="_БЛОК_3"/>
    <w:basedOn w:val="a"/>
    <w:uiPriority w:val="99"/>
    <w:rsid w:val="00477EEF"/>
    <w:pPr>
      <w:spacing w:before="120" w:after="0" w:line="240" w:lineRule="auto"/>
      <w:ind w:firstLine="601"/>
      <w:jc w:val="both"/>
    </w:pPr>
    <w:rPr>
      <w:rFonts w:ascii="Times New Roman" w:eastAsia="MS Mincho" w:hAnsi="Times New Roman"/>
      <w:sz w:val="28"/>
      <w:szCs w:val="24"/>
      <w:lang w:eastAsia="ja-JP"/>
    </w:rPr>
  </w:style>
  <w:style w:type="paragraph" w:customStyle="1" w:styleId="4">
    <w:name w:val="_СПИСОК_4"/>
    <w:basedOn w:val="2"/>
    <w:link w:val="40"/>
    <w:uiPriority w:val="99"/>
    <w:rsid w:val="00477EEF"/>
    <w:pPr>
      <w:tabs>
        <w:tab w:val="left" w:pos="960"/>
      </w:tabs>
      <w:ind w:left="0" w:firstLine="600"/>
    </w:pPr>
  </w:style>
  <w:style w:type="paragraph" w:customStyle="1" w:styleId="220">
    <w:name w:val="_ЗАГ_2_2"/>
    <w:basedOn w:val="a"/>
    <w:link w:val="221"/>
    <w:uiPriority w:val="99"/>
    <w:rsid w:val="00477EEF"/>
    <w:pPr>
      <w:tabs>
        <w:tab w:val="left" w:pos="1418"/>
      </w:tabs>
      <w:spacing w:before="200" w:after="120" w:line="240" w:lineRule="auto"/>
      <w:jc w:val="center"/>
    </w:pPr>
    <w:rPr>
      <w:rFonts w:ascii="OfficinaSansC" w:eastAsia="MS Mincho" w:hAnsi="OfficinaSansC"/>
      <w:b/>
      <w:bCs/>
      <w:sz w:val="28"/>
      <w:szCs w:val="28"/>
      <w:lang w:eastAsia="ja-JP"/>
    </w:rPr>
  </w:style>
  <w:style w:type="character" w:customStyle="1" w:styleId="221">
    <w:name w:val="_ЗАГ_2_2 Знак"/>
    <w:link w:val="220"/>
    <w:uiPriority w:val="99"/>
    <w:locked/>
    <w:rsid w:val="00477EEF"/>
    <w:rPr>
      <w:rFonts w:ascii="OfficinaSansC" w:eastAsia="MS Mincho" w:hAnsi="OfficinaSansC" w:cs="Times New Roman"/>
      <w:b/>
      <w:bCs/>
      <w:sz w:val="28"/>
      <w:szCs w:val="28"/>
      <w:lang w:eastAsia="ja-JP"/>
    </w:rPr>
  </w:style>
  <w:style w:type="character" w:customStyle="1" w:styleId="40">
    <w:name w:val="_СПИСОК_4 Знак"/>
    <w:link w:val="4"/>
    <w:uiPriority w:val="99"/>
    <w:locked/>
    <w:rsid w:val="00477EEF"/>
    <w:rPr>
      <w:rFonts w:ascii="Times New Roman" w:eastAsia="MS Mincho" w:hAnsi="Times New Roman" w:cs="Times New Roman"/>
      <w:sz w:val="28"/>
      <w:szCs w:val="28"/>
      <w:lang w:eastAsia="ja-JP"/>
    </w:rPr>
  </w:style>
  <w:style w:type="paragraph" w:styleId="a7">
    <w:name w:val="Body Text Indent"/>
    <w:basedOn w:val="a"/>
    <w:link w:val="a8"/>
    <w:uiPriority w:val="99"/>
    <w:semiHidden/>
    <w:rsid w:val="00477EEF"/>
    <w:pPr>
      <w:spacing w:after="120"/>
      <w:ind w:left="360"/>
    </w:pPr>
  </w:style>
  <w:style w:type="character" w:customStyle="1" w:styleId="a8">
    <w:name w:val="Основной текст с отступом Знак"/>
    <w:link w:val="a7"/>
    <w:uiPriority w:val="99"/>
    <w:semiHidden/>
    <w:locked/>
    <w:rsid w:val="00477EEF"/>
    <w:rPr>
      <w:rFonts w:cs="Times New Roman"/>
    </w:rPr>
  </w:style>
  <w:style w:type="paragraph" w:styleId="a9">
    <w:name w:val="Body Text"/>
    <w:basedOn w:val="a"/>
    <w:link w:val="aa"/>
    <w:uiPriority w:val="99"/>
    <w:rsid w:val="00477EEF"/>
    <w:pPr>
      <w:spacing w:after="120"/>
    </w:pPr>
    <w:rPr>
      <w:lang w:val="en-US" w:eastAsia="en-US"/>
    </w:rPr>
  </w:style>
  <w:style w:type="character" w:customStyle="1" w:styleId="aa">
    <w:name w:val="Основной текст Знак"/>
    <w:link w:val="a9"/>
    <w:uiPriority w:val="99"/>
    <w:locked/>
    <w:rsid w:val="00477EEF"/>
    <w:rPr>
      <w:rFonts w:cs="Times New Roman"/>
      <w:lang w:val="en-US" w:eastAsia="en-US"/>
    </w:rPr>
  </w:style>
  <w:style w:type="paragraph" w:styleId="ab">
    <w:name w:val="List Paragraph"/>
    <w:basedOn w:val="a"/>
    <w:uiPriority w:val="99"/>
    <w:qFormat/>
    <w:rsid w:val="00477EEF"/>
    <w:pPr>
      <w:ind w:left="720"/>
      <w:contextualSpacing/>
    </w:pPr>
    <w:rPr>
      <w:lang w:val="en-US" w:eastAsia="en-US"/>
    </w:rPr>
  </w:style>
  <w:style w:type="paragraph" w:styleId="24">
    <w:name w:val="Body Text Indent 2"/>
    <w:basedOn w:val="a"/>
    <w:link w:val="25"/>
    <w:uiPriority w:val="99"/>
    <w:semiHidden/>
    <w:rsid w:val="00477EEF"/>
    <w:pPr>
      <w:spacing w:after="120" w:line="480" w:lineRule="auto"/>
      <w:ind w:left="360"/>
    </w:pPr>
  </w:style>
  <w:style w:type="character" w:customStyle="1" w:styleId="25">
    <w:name w:val="Основной текст с отступом 2 Знак"/>
    <w:link w:val="24"/>
    <w:uiPriority w:val="99"/>
    <w:semiHidden/>
    <w:locked/>
    <w:rsid w:val="00477EEF"/>
    <w:rPr>
      <w:rFonts w:cs="Times New Roman"/>
    </w:rPr>
  </w:style>
  <w:style w:type="paragraph" w:customStyle="1" w:styleId="Default">
    <w:name w:val="Default"/>
    <w:uiPriority w:val="99"/>
    <w:rsid w:val="00477EEF"/>
    <w:pPr>
      <w:autoSpaceDE w:val="0"/>
      <w:autoSpaceDN w:val="0"/>
      <w:adjustRightInd w:val="0"/>
    </w:pPr>
    <w:rPr>
      <w:rFonts w:ascii="Times New Roman" w:hAnsi="Times New Roman"/>
      <w:color w:val="000000"/>
      <w:sz w:val="24"/>
      <w:szCs w:val="24"/>
      <w:lang w:val="en-US"/>
    </w:rPr>
  </w:style>
  <w:style w:type="paragraph" w:styleId="32">
    <w:name w:val="Body Text 3"/>
    <w:basedOn w:val="a"/>
    <w:link w:val="33"/>
    <w:uiPriority w:val="99"/>
    <w:rsid w:val="00477EEF"/>
    <w:pPr>
      <w:spacing w:after="120"/>
    </w:pPr>
    <w:rPr>
      <w:sz w:val="16"/>
      <w:szCs w:val="16"/>
      <w:lang w:val="en-US"/>
    </w:rPr>
  </w:style>
  <w:style w:type="character" w:customStyle="1" w:styleId="33">
    <w:name w:val="Основной текст 3 Знак"/>
    <w:link w:val="32"/>
    <w:uiPriority w:val="99"/>
    <w:locked/>
    <w:rsid w:val="00477EEF"/>
    <w:rPr>
      <w:rFonts w:eastAsia="Times New Roman" w:cs="Times New Roman"/>
      <w:sz w:val="16"/>
      <w:szCs w:val="16"/>
      <w:lang w:val="en-US"/>
    </w:rPr>
  </w:style>
  <w:style w:type="paragraph" w:styleId="ac">
    <w:name w:val="Plain Text"/>
    <w:basedOn w:val="a"/>
    <w:link w:val="ad"/>
    <w:uiPriority w:val="99"/>
    <w:rsid w:val="00477EEF"/>
    <w:rPr>
      <w:rFonts w:ascii="Comic Sans MS" w:hAnsi="Comic Sans MS"/>
      <w:sz w:val="20"/>
      <w:szCs w:val="20"/>
      <w:lang w:val="en-US" w:eastAsia="en-US"/>
    </w:rPr>
  </w:style>
  <w:style w:type="character" w:customStyle="1" w:styleId="ad">
    <w:name w:val="Текст Знак"/>
    <w:link w:val="ac"/>
    <w:uiPriority w:val="99"/>
    <w:locked/>
    <w:rsid w:val="00477EEF"/>
    <w:rPr>
      <w:rFonts w:ascii="Comic Sans MS" w:hAnsi="Comic Sans MS" w:cs="Times New Roman"/>
      <w:sz w:val="20"/>
      <w:szCs w:val="20"/>
      <w:lang w:val="en-US" w:eastAsia="en-US"/>
    </w:rPr>
  </w:style>
  <w:style w:type="character" w:styleId="ae">
    <w:name w:val="Hyperlink"/>
    <w:uiPriority w:val="99"/>
    <w:rsid w:val="00477EEF"/>
    <w:rPr>
      <w:rFonts w:cs="Times New Roman"/>
      <w:color w:val="0000FF"/>
      <w:u w:val="single"/>
    </w:rPr>
  </w:style>
  <w:style w:type="paragraph" w:customStyle="1" w:styleId="af">
    <w:name w:val="_ПРИЛОЖ"/>
    <w:basedOn w:val="a"/>
    <w:uiPriority w:val="99"/>
    <w:rsid w:val="00477EEF"/>
    <w:pPr>
      <w:autoSpaceDE w:val="0"/>
      <w:autoSpaceDN w:val="0"/>
      <w:adjustRightInd w:val="0"/>
      <w:spacing w:after="0" w:line="228" w:lineRule="auto"/>
      <w:ind w:right="-35"/>
      <w:jc w:val="center"/>
    </w:pPr>
    <w:rPr>
      <w:b/>
      <w:bCs/>
      <w:sz w:val="30"/>
      <w:szCs w:val="30"/>
    </w:rPr>
  </w:style>
  <w:style w:type="paragraph" w:customStyle="1" w:styleId="af0">
    <w:name w:val="РП Основной текст Знак Знак"/>
    <w:basedOn w:val="a"/>
    <w:link w:val="1"/>
    <w:uiPriority w:val="99"/>
    <w:rsid w:val="00E07B5B"/>
    <w:pPr>
      <w:spacing w:after="0" w:line="240" w:lineRule="auto"/>
      <w:ind w:firstLine="567"/>
      <w:jc w:val="both"/>
    </w:pPr>
    <w:rPr>
      <w:rFonts w:ascii="Times New Roman" w:hAnsi="Times New Roman"/>
      <w:sz w:val="24"/>
      <w:szCs w:val="24"/>
    </w:rPr>
  </w:style>
  <w:style w:type="character" w:customStyle="1" w:styleId="1">
    <w:name w:val="РП Основной текст Знак Знак Знак1"/>
    <w:link w:val="af0"/>
    <w:uiPriority w:val="99"/>
    <w:locked/>
    <w:rsid w:val="00E07B5B"/>
    <w:rPr>
      <w:rFonts w:ascii="Times New Roman" w:hAnsi="Times New Roman" w:cs="Times New Roman"/>
      <w:sz w:val="24"/>
      <w:szCs w:val="24"/>
    </w:rPr>
  </w:style>
  <w:style w:type="character" w:customStyle="1" w:styleId="bib-heading1">
    <w:name w:val="bib-heading1"/>
    <w:uiPriority w:val="99"/>
    <w:rsid w:val="00E42190"/>
    <w:rPr>
      <w:rFonts w:cs="Times New Roman"/>
    </w:rPr>
  </w:style>
  <w:style w:type="character" w:customStyle="1" w:styleId="bib-domain1">
    <w:name w:val="bib-domain1"/>
    <w:uiPriority w:val="99"/>
    <w:rsid w:val="00E42190"/>
    <w:rPr>
      <w:rFonts w:cs="Times New Roman"/>
    </w:rPr>
  </w:style>
  <w:style w:type="character" w:customStyle="1" w:styleId="bib-domain2">
    <w:name w:val="bib-domain2"/>
    <w:uiPriority w:val="99"/>
    <w:rsid w:val="00E42190"/>
    <w:rPr>
      <w:rFonts w:cs="Times New Roman"/>
    </w:rPr>
  </w:style>
  <w:style w:type="character" w:customStyle="1" w:styleId="bib-domain4">
    <w:name w:val="bib-domain4"/>
    <w:uiPriority w:val="99"/>
    <w:rsid w:val="00E42190"/>
    <w:rPr>
      <w:rFonts w:cs="Times New Roman"/>
    </w:rPr>
  </w:style>
  <w:style w:type="character" w:customStyle="1" w:styleId="bib-domain5">
    <w:name w:val="bib-domain5"/>
    <w:uiPriority w:val="99"/>
    <w:rsid w:val="00E42190"/>
    <w:rPr>
      <w:rFonts w:cs="Times New Roman"/>
    </w:rPr>
  </w:style>
  <w:style w:type="character" w:customStyle="1" w:styleId="bib-domain3">
    <w:name w:val="bib-domain3"/>
    <w:uiPriority w:val="99"/>
    <w:rsid w:val="00E42190"/>
    <w:rPr>
      <w:rFonts w:cs="Times New Roman"/>
    </w:rPr>
  </w:style>
  <w:style w:type="character" w:customStyle="1" w:styleId="bib-domain6">
    <w:name w:val="bib-domain6"/>
    <w:uiPriority w:val="99"/>
    <w:rsid w:val="00E42190"/>
    <w:rPr>
      <w:rFonts w:cs="Times New Roman"/>
    </w:rPr>
  </w:style>
  <w:style w:type="table" w:styleId="af1">
    <w:name w:val="Table Grid"/>
    <w:basedOn w:val="a1"/>
    <w:uiPriority w:val="99"/>
    <w:rsid w:val="00617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uiPriority w:val="99"/>
    <w:semiHidden/>
    <w:rsid w:val="00333E68"/>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333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82">
      <w:marLeft w:val="0"/>
      <w:marRight w:val="0"/>
      <w:marTop w:val="0"/>
      <w:marBottom w:val="0"/>
      <w:divBdr>
        <w:top w:val="none" w:sz="0" w:space="0" w:color="auto"/>
        <w:left w:val="none" w:sz="0" w:space="0" w:color="auto"/>
        <w:bottom w:val="none" w:sz="0" w:space="0" w:color="auto"/>
        <w:right w:val="none" w:sz="0" w:space="0" w:color="auto"/>
      </w:divBdr>
      <w:divsChild>
        <w:div w:id="12655685">
          <w:marLeft w:val="0"/>
          <w:marRight w:val="0"/>
          <w:marTop w:val="0"/>
          <w:marBottom w:val="0"/>
          <w:divBdr>
            <w:top w:val="none" w:sz="0" w:space="0" w:color="auto"/>
            <w:left w:val="none" w:sz="0" w:space="0" w:color="auto"/>
            <w:bottom w:val="none" w:sz="0" w:space="0" w:color="auto"/>
            <w:right w:val="none" w:sz="0" w:space="0" w:color="auto"/>
          </w:divBdr>
          <w:divsChild>
            <w:div w:id="12655680">
              <w:marLeft w:val="0"/>
              <w:marRight w:val="0"/>
              <w:marTop w:val="0"/>
              <w:marBottom w:val="0"/>
              <w:divBdr>
                <w:top w:val="none" w:sz="0" w:space="0" w:color="auto"/>
                <w:left w:val="none" w:sz="0" w:space="0" w:color="auto"/>
                <w:bottom w:val="none" w:sz="0" w:space="0" w:color="auto"/>
                <w:right w:val="none" w:sz="0" w:space="0" w:color="auto"/>
              </w:divBdr>
              <w:divsChild>
                <w:div w:id="12655681">
                  <w:marLeft w:val="0"/>
                  <w:marRight w:val="0"/>
                  <w:marTop w:val="0"/>
                  <w:marBottom w:val="113"/>
                  <w:divBdr>
                    <w:top w:val="single" w:sz="2" w:space="3" w:color="CECECE"/>
                    <w:left w:val="single" w:sz="2" w:space="3" w:color="CECECE"/>
                    <w:bottom w:val="single" w:sz="2" w:space="3" w:color="CECECE"/>
                    <w:right w:val="single" w:sz="2" w:space="3" w:color="CECECE"/>
                  </w:divBdr>
                  <w:divsChild>
                    <w:div w:id="12655684">
                      <w:marLeft w:val="17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 w:id="1265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ld-nucle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tpu.ru/" TargetMode="External"/><Relationship Id="rId5" Type="http://schemas.openxmlformats.org/officeDocument/2006/relationships/webSettings" Target="webSettings.xml"/><Relationship Id="rId10" Type="http://schemas.openxmlformats.org/officeDocument/2006/relationships/hyperlink" Target="http://www.inmm.org/" TargetMode="External"/><Relationship Id="rId4" Type="http://schemas.openxmlformats.org/officeDocument/2006/relationships/settings" Target="settings.xml"/><Relationship Id="rId9" Type="http://schemas.openxmlformats.org/officeDocument/2006/relationships/hyperlink" Target="http://www.iae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A531-6F12-4B42-8AE5-884E1A2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dc:creator>
  <cp:keywords/>
  <dc:description/>
  <cp:lastModifiedBy>Valeriy A. Varlachev</cp:lastModifiedBy>
  <cp:revision>10</cp:revision>
  <dcterms:created xsi:type="dcterms:W3CDTF">2016-02-16T05:12:00Z</dcterms:created>
  <dcterms:modified xsi:type="dcterms:W3CDTF">2017-04-26T08:24:00Z</dcterms:modified>
</cp:coreProperties>
</file>