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41F9" w:rsidRDefault="006D48BF" w:rsidP="002D41F9">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Кейсы к практическому занятию №3</w:t>
      </w:r>
    </w:p>
    <w:p w:rsidR="00312CDC" w:rsidRDefault="006D48BF" w:rsidP="002D41F9">
      <w:pPr>
        <w:spacing w:after="0" w:line="276" w:lineRule="auto"/>
        <w:ind w:firstLine="567"/>
        <w:jc w:val="center"/>
        <w:rPr>
          <w:rFonts w:ascii="Times New Roman" w:hAnsi="Times New Roman" w:cs="Times New Roman"/>
          <w:sz w:val="28"/>
          <w:szCs w:val="28"/>
        </w:rPr>
      </w:pPr>
      <w:r>
        <w:rPr>
          <w:rFonts w:ascii="Times New Roman" w:hAnsi="Times New Roman" w:cs="Times New Roman"/>
          <w:b/>
          <w:sz w:val="28"/>
          <w:szCs w:val="28"/>
        </w:rPr>
        <w:t>«Древнерусское государство и общество</w:t>
      </w:r>
      <w:r w:rsidR="002D41F9" w:rsidRPr="002D41F9">
        <w:rPr>
          <w:rFonts w:ascii="Times New Roman" w:hAnsi="Times New Roman" w:cs="Times New Roman"/>
          <w:b/>
          <w:sz w:val="28"/>
          <w:szCs w:val="28"/>
        </w:rPr>
        <w:t xml:space="preserve">» </w:t>
      </w:r>
      <w:r w:rsidR="002D41F9">
        <w:rPr>
          <w:rFonts w:ascii="Times New Roman" w:hAnsi="Times New Roman" w:cs="Times New Roman"/>
          <w:b/>
          <w:sz w:val="28"/>
          <w:szCs w:val="28"/>
        </w:rPr>
        <w:br/>
      </w:r>
      <w:r>
        <w:rPr>
          <w:rFonts w:ascii="Times New Roman" w:hAnsi="Times New Roman" w:cs="Times New Roman"/>
          <w:b/>
          <w:sz w:val="28"/>
          <w:szCs w:val="28"/>
        </w:rPr>
        <w:t>(30 сентября - 12</w:t>
      </w:r>
      <w:r w:rsidR="002D41F9" w:rsidRPr="002D41F9">
        <w:rPr>
          <w:rFonts w:ascii="Times New Roman" w:hAnsi="Times New Roman" w:cs="Times New Roman"/>
          <w:b/>
          <w:sz w:val="28"/>
          <w:szCs w:val="28"/>
        </w:rPr>
        <w:t xml:space="preserve"> </w:t>
      </w:r>
      <w:r>
        <w:rPr>
          <w:rFonts w:ascii="Times New Roman" w:hAnsi="Times New Roman" w:cs="Times New Roman"/>
          <w:b/>
          <w:sz w:val="28"/>
          <w:szCs w:val="28"/>
        </w:rPr>
        <w:t>окт</w:t>
      </w:r>
      <w:r w:rsidR="002D41F9" w:rsidRPr="002D41F9">
        <w:rPr>
          <w:rFonts w:ascii="Times New Roman" w:hAnsi="Times New Roman" w:cs="Times New Roman"/>
          <w:b/>
          <w:sz w:val="28"/>
          <w:szCs w:val="28"/>
        </w:rPr>
        <w:t>ября 2024)</w:t>
      </w:r>
    </w:p>
    <w:p w:rsidR="00896BD4" w:rsidRDefault="00896BD4" w:rsidP="00514AF3">
      <w:pPr>
        <w:spacing w:after="0" w:line="276" w:lineRule="auto"/>
        <w:ind w:firstLine="567"/>
        <w:jc w:val="both"/>
        <w:rPr>
          <w:rFonts w:ascii="Times New Roman" w:hAnsi="Times New Roman" w:cs="Times New Roman"/>
          <w:sz w:val="28"/>
          <w:szCs w:val="28"/>
        </w:rPr>
      </w:pPr>
    </w:p>
    <w:p w:rsidR="00B44F24" w:rsidRDefault="006D0CBE" w:rsidP="006D0CBE">
      <w:pPr>
        <w:spacing w:after="0" w:line="276" w:lineRule="auto"/>
        <w:ind w:firstLine="567"/>
        <w:jc w:val="both"/>
        <w:rPr>
          <w:rFonts w:ascii="Times New Roman" w:hAnsi="Times New Roman" w:cs="Times New Roman"/>
          <w:sz w:val="28"/>
          <w:szCs w:val="28"/>
        </w:rPr>
      </w:pPr>
      <w:r w:rsidRPr="006D0CBE">
        <w:rPr>
          <w:rFonts w:ascii="Times New Roman" w:hAnsi="Times New Roman" w:cs="Times New Roman"/>
          <w:sz w:val="28"/>
          <w:szCs w:val="28"/>
        </w:rPr>
        <w:t>Задания выполняются в мини-группах. Вам нужно самостоятельно распределить кейсы внутри группы, без повторов. Важно, чтобы к семинару были готовы все 6 заданий. Для каждого задания указано минимальное и максимальное количество участников. Выберите одно задание из перечня и подготовьте развернутый ответ, с примерами и аргументацией. Ответ на каждый вопрос из кейса должен занимать не более двух минут</w:t>
      </w:r>
      <w:r w:rsidR="00524A80">
        <w:rPr>
          <w:rFonts w:ascii="Times New Roman" w:hAnsi="Times New Roman" w:cs="Times New Roman"/>
          <w:sz w:val="28"/>
          <w:szCs w:val="28"/>
        </w:rPr>
        <w:t>.</w:t>
      </w:r>
    </w:p>
    <w:p w:rsidR="006D0CBE" w:rsidRDefault="006D0CBE" w:rsidP="00E807C5">
      <w:pPr>
        <w:spacing w:after="0" w:line="276" w:lineRule="auto"/>
        <w:ind w:firstLine="567"/>
        <w:jc w:val="center"/>
        <w:rPr>
          <w:rFonts w:ascii="Times New Roman" w:hAnsi="Times New Roman" w:cs="Times New Roman"/>
          <w:b/>
          <w:sz w:val="28"/>
          <w:szCs w:val="28"/>
        </w:rPr>
      </w:pPr>
    </w:p>
    <w:p w:rsidR="00E807C5" w:rsidRDefault="00E807C5" w:rsidP="00E807C5">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Задание</w:t>
      </w:r>
      <w:r w:rsidRPr="00136952">
        <w:rPr>
          <w:rFonts w:ascii="Times New Roman" w:hAnsi="Times New Roman" w:cs="Times New Roman"/>
          <w:b/>
          <w:sz w:val="28"/>
          <w:szCs w:val="28"/>
        </w:rPr>
        <w:t xml:space="preserve"> </w:t>
      </w:r>
      <w:r w:rsidR="00CA66AA">
        <w:rPr>
          <w:rFonts w:ascii="Times New Roman" w:hAnsi="Times New Roman" w:cs="Times New Roman"/>
          <w:b/>
          <w:sz w:val="28"/>
          <w:szCs w:val="28"/>
        </w:rPr>
        <w:t>№1</w:t>
      </w:r>
      <w:r w:rsidRPr="00136952">
        <w:rPr>
          <w:rFonts w:ascii="Times New Roman" w:hAnsi="Times New Roman" w:cs="Times New Roman"/>
          <w:b/>
          <w:sz w:val="28"/>
          <w:szCs w:val="28"/>
        </w:rPr>
        <w:t>.</w:t>
      </w:r>
      <w:r w:rsidR="006E44D1">
        <w:rPr>
          <w:rFonts w:ascii="Times New Roman" w:hAnsi="Times New Roman" w:cs="Times New Roman"/>
          <w:b/>
          <w:sz w:val="28"/>
          <w:szCs w:val="28"/>
        </w:rPr>
        <w:t xml:space="preserve"> (3</w:t>
      </w:r>
      <w:r w:rsidR="0049435F">
        <w:rPr>
          <w:rFonts w:ascii="Times New Roman" w:hAnsi="Times New Roman" w:cs="Times New Roman"/>
          <w:b/>
          <w:sz w:val="28"/>
          <w:szCs w:val="28"/>
        </w:rPr>
        <w:t xml:space="preserve"> человек</w:t>
      </w:r>
      <w:r w:rsidR="006D48BF">
        <w:rPr>
          <w:rFonts w:ascii="Times New Roman" w:hAnsi="Times New Roman" w:cs="Times New Roman"/>
          <w:b/>
          <w:sz w:val="28"/>
          <w:szCs w:val="28"/>
        </w:rPr>
        <w:t>а</w:t>
      </w:r>
      <w:r w:rsidR="0049435F">
        <w:rPr>
          <w:rFonts w:ascii="Times New Roman" w:hAnsi="Times New Roman" w:cs="Times New Roman"/>
          <w:b/>
          <w:sz w:val="28"/>
          <w:szCs w:val="28"/>
        </w:rPr>
        <w:t>)</w:t>
      </w:r>
    </w:p>
    <w:p w:rsidR="00E26231" w:rsidRPr="00136952" w:rsidRDefault="006D48BF" w:rsidP="006E44D1">
      <w:pPr>
        <w:spacing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П</w:t>
      </w:r>
      <w:r w:rsidR="005927E9">
        <w:rPr>
          <w:rFonts w:ascii="Times New Roman" w:hAnsi="Times New Roman" w:cs="Times New Roman"/>
          <w:b/>
          <w:sz w:val="28"/>
          <w:szCs w:val="28"/>
        </w:rPr>
        <w:t>онимаем ли мы автора древнерусского источника?</w:t>
      </w:r>
      <w:r w:rsidR="0088546B">
        <w:rPr>
          <w:rFonts w:ascii="Times New Roman" w:hAnsi="Times New Roman" w:cs="Times New Roman"/>
          <w:b/>
          <w:sz w:val="28"/>
          <w:szCs w:val="28"/>
        </w:rPr>
        <w:t xml:space="preserve">  </w:t>
      </w:r>
      <w:r w:rsidR="00E26231">
        <w:rPr>
          <w:rFonts w:ascii="Times New Roman" w:hAnsi="Times New Roman" w:cs="Times New Roman"/>
          <w:b/>
          <w:sz w:val="28"/>
          <w:szCs w:val="28"/>
        </w:rPr>
        <w:t xml:space="preserve"> </w:t>
      </w:r>
    </w:p>
    <w:p w:rsidR="00F63D77" w:rsidRPr="004F6296" w:rsidRDefault="00F63D77" w:rsidP="00F63D77">
      <w:pPr>
        <w:spacing w:after="0" w:line="276" w:lineRule="auto"/>
        <w:ind w:firstLine="567"/>
        <w:jc w:val="both"/>
        <w:rPr>
          <w:rFonts w:ascii="Times New Roman" w:hAnsi="Times New Roman" w:cs="Times New Roman"/>
          <w:b/>
          <w:i/>
          <w:sz w:val="28"/>
          <w:szCs w:val="28"/>
        </w:rPr>
      </w:pPr>
      <w:r>
        <w:rPr>
          <w:rFonts w:ascii="Times New Roman" w:hAnsi="Times New Roman" w:cs="Times New Roman"/>
          <w:b/>
          <w:i/>
          <w:sz w:val="28"/>
          <w:szCs w:val="28"/>
        </w:rPr>
        <w:t>И</w:t>
      </w:r>
      <w:r w:rsidRPr="004F6296">
        <w:rPr>
          <w:rFonts w:ascii="Times New Roman" w:hAnsi="Times New Roman" w:cs="Times New Roman"/>
          <w:b/>
          <w:i/>
          <w:sz w:val="28"/>
          <w:szCs w:val="28"/>
        </w:rPr>
        <w:t>з работы И.Н. Данилевского «Древняя Русь глазами современников и потомков (</w:t>
      </w:r>
      <w:r w:rsidRPr="004F6296">
        <w:rPr>
          <w:rFonts w:ascii="Times New Roman" w:hAnsi="Times New Roman" w:cs="Times New Roman"/>
          <w:b/>
          <w:i/>
          <w:sz w:val="28"/>
          <w:szCs w:val="28"/>
          <w:lang w:val="en-US"/>
        </w:rPr>
        <w:t>IX</w:t>
      </w:r>
      <w:r w:rsidRPr="004F6296">
        <w:rPr>
          <w:rFonts w:ascii="Times New Roman" w:hAnsi="Times New Roman" w:cs="Times New Roman"/>
          <w:b/>
          <w:i/>
          <w:sz w:val="28"/>
          <w:szCs w:val="28"/>
        </w:rPr>
        <w:t>-</w:t>
      </w:r>
      <w:r w:rsidRPr="004F6296">
        <w:rPr>
          <w:rFonts w:ascii="Times New Roman" w:hAnsi="Times New Roman" w:cs="Times New Roman"/>
          <w:b/>
          <w:i/>
          <w:sz w:val="28"/>
          <w:szCs w:val="28"/>
          <w:lang w:val="en-US"/>
        </w:rPr>
        <w:t>XII</w:t>
      </w:r>
      <w:r>
        <w:rPr>
          <w:rFonts w:ascii="Times New Roman" w:hAnsi="Times New Roman" w:cs="Times New Roman"/>
          <w:b/>
          <w:i/>
          <w:sz w:val="28"/>
          <w:szCs w:val="28"/>
        </w:rPr>
        <w:t xml:space="preserve"> вв.)»:</w:t>
      </w:r>
    </w:p>
    <w:p w:rsidR="002E27A1" w:rsidRDefault="00E60642" w:rsidP="006D48BF">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 мнению специалистов, от </w:t>
      </w:r>
      <w:proofErr w:type="spellStart"/>
      <w:r>
        <w:rPr>
          <w:rFonts w:ascii="Times New Roman" w:hAnsi="Times New Roman" w:cs="Times New Roman"/>
          <w:sz w:val="28"/>
          <w:szCs w:val="28"/>
        </w:rPr>
        <w:t>домонгольской</w:t>
      </w:r>
      <w:proofErr w:type="spellEnd"/>
      <w:r>
        <w:rPr>
          <w:rFonts w:ascii="Times New Roman" w:hAnsi="Times New Roman" w:cs="Times New Roman"/>
          <w:sz w:val="28"/>
          <w:szCs w:val="28"/>
        </w:rPr>
        <w:t xml:space="preserve"> Руси до нас дошло не более </w:t>
      </w:r>
      <w:r w:rsidRPr="004F6296">
        <w:rPr>
          <w:rFonts w:ascii="Times New Roman" w:hAnsi="Times New Roman" w:cs="Times New Roman"/>
          <w:b/>
          <w:i/>
          <w:sz w:val="28"/>
          <w:szCs w:val="28"/>
        </w:rPr>
        <w:t>нескольких долей процента</w:t>
      </w:r>
      <w:r>
        <w:rPr>
          <w:rFonts w:ascii="Times New Roman" w:hAnsi="Times New Roman" w:cs="Times New Roman"/>
          <w:sz w:val="28"/>
          <w:szCs w:val="28"/>
        </w:rPr>
        <w:t xml:space="preserve"> всех написанных тогда книг, актовых источников. За первые два столетия, от которых сохранились древнерусские документальные источники (</w:t>
      </w:r>
      <w:r>
        <w:rPr>
          <w:rFonts w:ascii="Times New Roman" w:hAnsi="Times New Roman" w:cs="Times New Roman"/>
          <w:sz w:val="28"/>
          <w:szCs w:val="28"/>
          <w:lang w:val="en-US"/>
        </w:rPr>
        <w:t>XII</w:t>
      </w:r>
      <w:r w:rsidRPr="00E60642">
        <w:rPr>
          <w:rFonts w:ascii="Times New Roman" w:hAnsi="Times New Roman" w:cs="Times New Roman"/>
          <w:sz w:val="28"/>
          <w:szCs w:val="28"/>
        </w:rPr>
        <w:t>-</w:t>
      </w:r>
      <w:r>
        <w:rPr>
          <w:rFonts w:ascii="Times New Roman" w:hAnsi="Times New Roman" w:cs="Times New Roman"/>
          <w:sz w:val="28"/>
          <w:szCs w:val="28"/>
          <w:lang w:val="en-US"/>
        </w:rPr>
        <w:t>XIII</w:t>
      </w:r>
      <w:r>
        <w:rPr>
          <w:rFonts w:ascii="Times New Roman" w:hAnsi="Times New Roman" w:cs="Times New Roman"/>
          <w:sz w:val="28"/>
          <w:szCs w:val="28"/>
        </w:rPr>
        <w:t xml:space="preserve"> вв.), мы имеем лишь 23 акта, в то время как, например, опубликованная небольшая часть архива итальянского города Лукки за период с середины </w:t>
      </w:r>
      <w:r>
        <w:rPr>
          <w:rFonts w:ascii="Times New Roman" w:hAnsi="Times New Roman" w:cs="Times New Roman"/>
          <w:sz w:val="28"/>
          <w:szCs w:val="28"/>
          <w:lang w:val="en-US"/>
        </w:rPr>
        <w:t>XIII</w:t>
      </w:r>
      <w:r>
        <w:rPr>
          <w:rFonts w:ascii="Times New Roman" w:hAnsi="Times New Roman" w:cs="Times New Roman"/>
          <w:sz w:val="28"/>
          <w:szCs w:val="28"/>
        </w:rPr>
        <w:t xml:space="preserve"> по середину </w:t>
      </w:r>
      <w:r>
        <w:rPr>
          <w:rFonts w:ascii="Times New Roman" w:hAnsi="Times New Roman" w:cs="Times New Roman"/>
          <w:sz w:val="28"/>
          <w:szCs w:val="28"/>
          <w:lang w:val="en-US"/>
        </w:rPr>
        <w:t>XIV</w:t>
      </w:r>
      <w:r w:rsidRPr="00E60642">
        <w:rPr>
          <w:rFonts w:ascii="Times New Roman" w:hAnsi="Times New Roman" w:cs="Times New Roman"/>
          <w:sz w:val="28"/>
          <w:szCs w:val="28"/>
        </w:rPr>
        <w:t xml:space="preserve"> </w:t>
      </w:r>
      <w:r>
        <w:rPr>
          <w:rFonts w:ascii="Times New Roman" w:hAnsi="Times New Roman" w:cs="Times New Roman"/>
          <w:sz w:val="28"/>
          <w:szCs w:val="28"/>
        </w:rPr>
        <w:t xml:space="preserve">вв. насчитывает около 30 000 документов. </w:t>
      </w:r>
      <w:r w:rsidR="005927E9">
        <w:rPr>
          <w:rFonts w:ascii="Times New Roman" w:hAnsi="Times New Roman" w:cs="Times New Roman"/>
          <w:sz w:val="28"/>
          <w:szCs w:val="28"/>
        </w:rPr>
        <w:t xml:space="preserve">Это сужает возможности изучения ценностных структур, неосознанных установок восприятия и стереотипов поведения человека Древней Руси, другими словами, антропологического аспекта русской истории. С другой стороны, на Руси не существовало богословской и схоластической традиций, поэтому большинство понятий, скрывающихся за терминами и фразеологизмами русских источников, остались </w:t>
      </w:r>
      <w:proofErr w:type="spellStart"/>
      <w:r w:rsidR="005927E9">
        <w:rPr>
          <w:rFonts w:ascii="Times New Roman" w:hAnsi="Times New Roman" w:cs="Times New Roman"/>
          <w:sz w:val="28"/>
          <w:szCs w:val="28"/>
        </w:rPr>
        <w:t>невербализированными</w:t>
      </w:r>
      <w:proofErr w:type="spellEnd"/>
      <w:r w:rsidR="005927E9">
        <w:rPr>
          <w:rFonts w:ascii="Times New Roman" w:hAnsi="Times New Roman" w:cs="Times New Roman"/>
          <w:sz w:val="28"/>
          <w:szCs w:val="28"/>
        </w:rPr>
        <w:t xml:space="preserve"> современниками. Все это создает дополнительные трудности для аутентичного «перевода» ментальных установок древнерусского общества на метаязык современной исторической науки. Наконец, подавляющее большинство источников по ранней русской истории сохранилось лишь в сравнительно поздних списках </w:t>
      </w:r>
      <w:r w:rsidR="005927E9">
        <w:rPr>
          <w:rFonts w:ascii="Times New Roman" w:hAnsi="Times New Roman" w:cs="Times New Roman"/>
          <w:sz w:val="28"/>
          <w:szCs w:val="28"/>
          <w:lang w:val="en-US"/>
        </w:rPr>
        <w:t>XV</w:t>
      </w:r>
      <w:r w:rsidR="005927E9" w:rsidRPr="005927E9">
        <w:rPr>
          <w:rFonts w:ascii="Times New Roman" w:hAnsi="Times New Roman" w:cs="Times New Roman"/>
          <w:sz w:val="28"/>
          <w:szCs w:val="28"/>
        </w:rPr>
        <w:t>-</w:t>
      </w:r>
      <w:r w:rsidR="005927E9">
        <w:rPr>
          <w:rFonts w:ascii="Times New Roman" w:hAnsi="Times New Roman" w:cs="Times New Roman"/>
          <w:sz w:val="28"/>
          <w:szCs w:val="28"/>
          <w:lang w:val="en-US"/>
        </w:rPr>
        <w:t>XVII</w:t>
      </w:r>
      <w:r w:rsidR="005927E9" w:rsidRPr="005927E9">
        <w:rPr>
          <w:rFonts w:ascii="Times New Roman" w:hAnsi="Times New Roman" w:cs="Times New Roman"/>
          <w:sz w:val="28"/>
          <w:szCs w:val="28"/>
        </w:rPr>
        <w:t xml:space="preserve"> </w:t>
      </w:r>
      <w:r w:rsidR="005927E9">
        <w:rPr>
          <w:rFonts w:ascii="Times New Roman" w:hAnsi="Times New Roman" w:cs="Times New Roman"/>
          <w:sz w:val="28"/>
          <w:szCs w:val="28"/>
        </w:rPr>
        <w:t>вв.</w:t>
      </w:r>
    </w:p>
    <w:p w:rsidR="00D06B84" w:rsidRDefault="002E27A1" w:rsidP="006D48BF">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Когда современный исследователь берет в руки древнерусский источник, перед ним неизбежно должен встать вопрос: насколько адекватно он может воспринимать текст, созданный практически тысячелетие</w:t>
      </w:r>
      <w:r w:rsidR="005927E9">
        <w:rPr>
          <w:rFonts w:ascii="Times New Roman" w:hAnsi="Times New Roman" w:cs="Times New Roman"/>
          <w:sz w:val="28"/>
          <w:szCs w:val="28"/>
        </w:rPr>
        <w:t xml:space="preserve"> </w:t>
      </w:r>
      <w:r>
        <w:rPr>
          <w:rFonts w:ascii="Times New Roman" w:hAnsi="Times New Roman" w:cs="Times New Roman"/>
          <w:sz w:val="28"/>
          <w:szCs w:val="28"/>
        </w:rPr>
        <w:t xml:space="preserve">назад? Нельзя быть уверенным, что лингвистам удалось зафиксировать </w:t>
      </w:r>
      <w:r w:rsidRPr="002E27A1">
        <w:rPr>
          <w:rFonts w:ascii="Times New Roman" w:hAnsi="Times New Roman" w:cs="Times New Roman"/>
          <w:b/>
          <w:i/>
          <w:sz w:val="28"/>
          <w:szCs w:val="28"/>
        </w:rPr>
        <w:t>все</w:t>
      </w:r>
      <w:r>
        <w:rPr>
          <w:rFonts w:ascii="Times New Roman" w:hAnsi="Times New Roman" w:cs="Times New Roman"/>
          <w:b/>
          <w:i/>
          <w:sz w:val="28"/>
          <w:szCs w:val="28"/>
        </w:rPr>
        <w:t xml:space="preserve"> </w:t>
      </w:r>
      <w:r>
        <w:rPr>
          <w:rFonts w:ascii="Times New Roman" w:hAnsi="Times New Roman" w:cs="Times New Roman"/>
          <w:sz w:val="28"/>
          <w:szCs w:val="28"/>
        </w:rPr>
        <w:t xml:space="preserve">значения </w:t>
      </w:r>
      <w:r w:rsidRPr="002E27A1">
        <w:rPr>
          <w:rFonts w:ascii="Times New Roman" w:hAnsi="Times New Roman" w:cs="Times New Roman"/>
          <w:b/>
          <w:i/>
          <w:sz w:val="28"/>
          <w:szCs w:val="28"/>
        </w:rPr>
        <w:t>всех</w:t>
      </w:r>
      <w:r>
        <w:rPr>
          <w:rFonts w:ascii="Times New Roman" w:hAnsi="Times New Roman" w:cs="Times New Roman"/>
          <w:sz w:val="28"/>
          <w:szCs w:val="28"/>
        </w:rPr>
        <w:t xml:space="preserve"> слов, встречающихся в древнер</w:t>
      </w:r>
      <w:r w:rsidR="00D06B84">
        <w:rPr>
          <w:rFonts w:ascii="Times New Roman" w:hAnsi="Times New Roman" w:cs="Times New Roman"/>
          <w:sz w:val="28"/>
          <w:szCs w:val="28"/>
        </w:rPr>
        <w:t>усских источниках. С</w:t>
      </w:r>
      <w:r>
        <w:rPr>
          <w:rFonts w:ascii="Times New Roman" w:hAnsi="Times New Roman" w:cs="Times New Roman"/>
          <w:sz w:val="28"/>
          <w:szCs w:val="28"/>
        </w:rPr>
        <w:t xml:space="preserve">о временем слова претерпевают в лоне языка сложные специфические изменения. </w:t>
      </w:r>
      <w:r w:rsidR="00D06B84">
        <w:rPr>
          <w:rFonts w:ascii="Times New Roman" w:hAnsi="Times New Roman" w:cs="Times New Roman"/>
          <w:sz w:val="28"/>
          <w:szCs w:val="28"/>
        </w:rPr>
        <w:t xml:space="preserve">Кроме того, психологические механизмы человека исторически изменчивы: «презумпция тождества мышления летописца и исследователя» устарела. В частности, индивидуальное мышление, так называемый «здравый смысл», по мере развития общества постепенно освобождается от </w:t>
      </w:r>
      <w:r w:rsidR="00D06B84">
        <w:rPr>
          <w:rFonts w:ascii="Times New Roman" w:hAnsi="Times New Roman" w:cs="Times New Roman"/>
          <w:sz w:val="28"/>
          <w:szCs w:val="28"/>
        </w:rPr>
        <w:lastRenderedPageBreak/>
        <w:t>коллективных представлений, другими словами, мышление индивидуализируется. «Первобытный человек совершенно не считается с очевидным опытом и, отрицая осязаемые причины</w:t>
      </w:r>
      <w:r w:rsidR="006D0CBE">
        <w:rPr>
          <w:rFonts w:ascii="Times New Roman" w:hAnsi="Times New Roman" w:cs="Times New Roman"/>
          <w:sz w:val="28"/>
          <w:szCs w:val="28"/>
        </w:rPr>
        <w:t>,</w:t>
      </w:r>
      <w:r w:rsidR="00D06B84">
        <w:rPr>
          <w:rFonts w:ascii="Times New Roman" w:hAnsi="Times New Roman" w:cs="Times New Roman"/>
          <w:sz w:val="28"/>
          <w:szCs w:val="28"/>
        </w:rPr>
        <w:t xml:space="preserve"> считает действительными </w:t>
      </w:r>
      <w:r w:rsidR="00FD493D">
        <w:rPr>
          <w:rFonts w:ascii="Times New Roman" w:hAnsi="Times New Roman" w:cs="Times New Roman"/>
          <w:sz w:val="28"/>
          <w:szCs w:val="28"/>
        </w:rPr>
        <w:t xml:space="preserve">свои коллективные представления. Объяснения с точки зрения магии, колдовства, могущества духов нам представляются абсурдными и нелогичными. Но лишь постольку, поскольку мы исходим из совершенно иных предпосылок, по сравнению с первобытным человеком. Если бы мы, подобно ему, были убеждены в существовании колдунов и таинственных сил так же, как мы верим в </w:t>
      </w:r>
      <w:r w:rsidR="00FD493D" w:rsidRPr="00FD493D">
        <w:rPr>
          <w:rFonts w:ascii="Times New Roman" w:hAnsi="Times New Roman" w:cs="Times New Roman"/>
          <w:sz w:val="28"/>
          <w:szCs w:val="28"/>
        </w:rPr>
        <w:t>“</w:t>
      </w:r>
      <w:r w:rsidR="00FD493D">
        <w:rPr>
          <w:rFonts w:ascii="Times New Roman" w:hAnsi="Times New Roman" w:cs="Times New Roman"/>
          <w:sz w:val="28"/>
          <w:szCs w:val="28"/>
        </w:rPr>
        <w:t>естественные причины</w:t>
      </w:r>
      <w:r w:rsidR="00FD493D" w:rsidRPr="00FD493D">
        <w:rPr>
          <w:rFonts w:ascii="Times New Roman" w:hAnsi="Times New Roman" w:cs="Times New Roman"/>
          <w:sz w:val="28"/>
          <w:szCs w:val="28"/>
        </w:rPr>
        <w:t>”</w:t>
      </w:r>
      <w:r w:rsidR="00FD493D">
        <w:rPr>
          <w:rFonts w:ascii="Times New Roman" w:hAnsi="Times New Roman" w:cs="Times New Roman"/>
          <w:sz w:val="28"/>
          <w:szCs w:val="28"/>
        </w:rPr>
        <w:t>, то его выбор был бы для нас вполне логичным. Мы столь же мало думаем о колдовстве, как первобытный человек - о естественных причинах</w:t>
      </w:r>
      <w:r w:rsidR="00D06B84">
        <w:rPr>
          <w:rFonts w:ascii="Times New Roman" w:hAnsi="Times New Roman" w:cs="Times New Roman"/>
          <w:sz w:val="28"/>
          <w:szCs w:val="28"/>
        </w:rPr>
        <w:t>»</w:t>
      </w:r>
      <w:r w:rsidR="00FD493D">
        <w:rPr>
          <w:rFonts w:ascii="Times New Roman" w:hAnsi="Times New Roman" w:cs="Times New Roman"/>
          <w:sz w:val="28"/>
          <w:szCs w:val="28"/>
        </w:rPr>
        <w:t>.</w:t>
      </w:r>
    </w:p>
    <w:p w:rsidR="007E0207" w:rsidRDefault="004F6296" w:rsidP="006D48BF">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Летописец часто пишет о событии столь «примитивно», что у современного читателя складывается впечатление, будто его собеседник «умом прост и </w:t>
      </w:r>
      <w:proofErr w:type="spellStart"/>
      <w:r>
        <w:rPr>
          <w:rFonts w:ascii="Times New Roman" w:hAnsi="Times New Roman" w:cs="Times New Roman"/>
          <w:sz w:val="28"/>
          <w:szCs w:val="28"/>
        </w:rPr>
        <w:t>некнижен</w:t>
      </w:r>
      <w:proofErr w:type="spellEnd"/>
      <w:r>
        <w:rPr>
          <w:rFonts w:ascii="Times New Roman" w:hAnsi="Times New Roman" w:cs="Times New Roman"/>
          <w:sz w:val="28"/>
          <w:szCs w:val="28"/>
        </w:rPr>
        <w:t xml:space="preserve">». Возникает иллюзия, что летописец – непосредственный очевидец происходящего, бесхитростно описывающий только что увиденное. </w:t>
      </w:r>
      <w:r w:rsidR="007E0207">
        <w:rPr>
          <w:rFonts w:ascii="Times New Roman" w:hAnsi="Times New Roman" w:cs="Times New Roman"/>
          <w:sz w:val="28"/>
          <w:szCs w:val="28"/>
        </w:rPr>
        <w:t xml:space="preserve">Летописец, беседующий с нами, оказывается в положении миссионера, попавшего в страну неверных. Его речи во многом непонятны непосвященным «дикарям» (то есть нам с вами </w:t>
      </w:r>
      <w:r w:rsidR="007E0207" w:rsidRPr="007E0207">
        <w:rPr>
          <w:rFonts w:ascii="Times New Roman" w:hAnsi="Times New Roman" w:cs="Times New Roman"/>
          <w:sz w:val="28"/>
          <w:szCs w:val="28"/>
        </w:rPr>
        <w:sym w:font="Wingdings" w:char="F04A"/>
      </w:r>
      <w:r w:rsidR="007E0207">
        <w:rPr>
          <w:rFonts w:ascii="Times New Roman" w:hAnsi="Times New Roman" w:cs="Times New Roman"/>
          <w:sz w:val="28"/>
          <w:szCs w:val="28"/>
        </w:rPr>
        <w:t xml:space="preserve">). Ассоциативные ряды, рождающиеся в головах «дикарей» (современных читателей), уводят их мысли совсем не туда, куда собирался направлять летописец. </w:t>
      </w:r>
    </w:p>
    <w:p w:rsidR="00FD493D" w:rsidRPr="00E7738C" w:rsidRDefault="00B44F24" w:rsidP="00FD493D">
      <w:pPr>
        <w:spacing w:after="0" w:line="276" w:lineRule="auto"/>
        <w:ind w:firstLine="567"/>
        <w:jc w:val="both"/>
        <w:rPr>
          <w:rFonts w:ascii="Times New Roman" w:hAnsi="Times New Roman" w:cs="Times New Roman"/>
          <w:sz w:val="28"/>
          <w:szCs w:val="28"/>
        </w:rPr>
      </w:pPr>
      <w:r w:rsidRPr="00E7738C">
        <w:rPr>
          <w:rFonts w:ascii="Times New Roman" w:hAnsi="Times New Roman" w:cs="Times New Roman"/>
          <w:sz w:val="28"/>
          <w:szCs w:val="28"/>
        </w:rPr>
        <w:t xml:space="preserve">1. </w:t>
      </w:r>
      <w:r w:rsidR="00DC5ED7">
        <w:rPr>
          <w:rFonts w:ascii="Times New Roman" w:hAnsi="Times New Roman" w:cs="Times New Roman"/>
          <w:sz w:val="28"/>
          <w:szCs w:val="28"/>
        </w:rPr>
        <w:t>Основная цель историка -</w:t>
      </w:r>
      <w:r w:rsidR="00FD493D" w:rsidRPr="00E7738C">
        <w:rPr>
          <w:rFonts w:ascii="Times New Roman" w:hAnsi="Times New Roman" w:cs="Times New Roman"/>
          <w:sz w:val="28"/>
          <w:szCs w:val="28"/>
        </w:rPr>
        <w:t xml:space="preserve"> истолковать текст возможно близко к смыслу, вложенному в него автором. </w:t>
      </w:r>
      <w:r w:rsidR="00E7738C">
        <w:rPr>
          <w:rFonts w:ascii="Times New Roman" w:hAnsi="Times New Roman" w:cs="Times New Roman"/>
          <w:sz w:val="28"/>
          <w:szCs w:val="28"/>
        </w:rPr>
        <w:t xml:space="preserve">Насколько эта цель достижима при работе с древнерусскими источниками </w:t>
      </w:r>
      <w:r w:rsidR="00E7738C">
        <w:rPr>
          <w:rFonts w:ascii="Times New Roman" w:hAnsi="Times New Roman" w:cs="Times New Roman"/>
          <w:sz w:val="28"/>
          <w:szCs w:val="28"/>
          <w:lang w:val="en-US"/>
        </w:rPr>
        <w:t>XII</w:t>
      </w:r>
      <w:r w:rsidR="00E7738C" w:rsidRPr="00E7738C">
        <w:rPr>
          <w:rFonts w:ascii="Times New Roman" w:hAnsi="Times New Roman" w:cs="Times New Roman"/>
          <w:sz w:val="28"/>
          <w:szCs w:val="28"/>
        </w:rPr>
        <w:t>-</w:t>
      </w:r>
      <w:r w:rsidR="00E7738C">
        <w:rPr>
          <w:rFonts w:ascii="Times New Roman" w:hAnsi="Times New Roman" w:cs="Times New Roman"/>
          <w:sz w:val="28"/>
          <w:szCs w:val="28"/>
          <w:lang w:val="en-US"/>
        </w:rPr>
        <w:t>XIII</w:t>
      </w:r>
      <w:r w:rsidR="00E7738C">
        <w:rPr>
          <w:rFonts w:ascii="Times New Roman" w:hAnsi="Times New Roman" w:cs="Times New Roman"/>
          <w:sz w:val="28"/>
          <w:szCs w:val="28"/>
        </w:rPr>
        <w:t xml:space="preserve"> вв.? На какие еще ресурсы (источники, методы, технологии) может опираться современный историк для повышения релевантности результатов своих исследований? </w:t>
      </w:r>
      <w:r w:rsidR="00EC0BB2">
        <w:rPr>
          <w:rFonts w:ascii="Times New Roman" w:hAnsi="Times New Roman" w:cs="Times New Roman"/>
          <w:sz w:val="28"/>
          <w:szCs w:val="28"/>
        </w:rPr>
        <w:t>Возможно ли в принципе существование источника, который бы не искажал историческую ситуацию?</w:t>
      </w:r>
    </w:p>
    <w:p w:rsidR="006D48BF" w:rsidRPr="004F6296" w:rsidRDefault="00B71F65" w:rsidP="00B44F24">
      <w:pPr>
        <w:spacing w:after="0" w:line="276" w:lineRule="auto"/>
        <w:ind w:firstLine="567"/>
        <w:jc w:val="both"/>
        <w:rPr>
          <w:rFonts w:ascii="Times New Roman" w:hAnsi="Times New Roman" w:cs="Times New Roman"/>
          <w:sz w:val="28"/>
          <w:szCs w:val="28"/>
          <w:highlight w:val="yellow"/>
        </w:rPr>
      </w:pPr>
      <w:r w:rsidRPr="004417E5">
        <w:rPr>
          <w:rFonts w:ascii="Times New Roman" w:hAnsi="Times New Roman" w:cs="Times New Roman"/>
          <w:sz w:val="28"/>
          <w:szCs w:val="28"/>
        </w:rPr>
        <w:t xml:space="preserve">2. </w:t>
      </w:r>
      <w:r w:rsidR="004417E5" w:rsidRPr="004417E5">
        <w:rPr>
          <w:rFonts w:ascii="Times New Roman" w:hAnsi="Times New Roman" w:cs="Times New Roman"/>
          <w:sz w:val="28"/>
          <w:szCs w:val="28"/>
        </w:rPr>
        <w:t>Какие</w:t>
      </w:r>
      <w:r w:rsidR="004417E5">
        <w:rPr>
          <w:rFonts w:ascii="Times New Roman" w:hAnsi="Times New Roman" w:cs="Times New Roman"/>
          <w:sz w:val="28"/>
          <w:szCs w:val="28"/>
        </w:rPr>
        <w:t xml:space="preserve"> «иностранные» источники могут быть использованы для исследований по истории Руси </w:t>
      </w:r>
      <w:r w:rsidR="004417E5">
        <w:rPr>
          <w:rFonts w:ascii="Times New Roman" w:hAnsi="Times New Roman" w:cs="Times New Roman"/>
          <w:sz w:val="28"/>
          <w:szCs w:val="28"/>
          <w:lang w:val="en-US"/>
        </w:rPr>
        <w:t>IX</w:t>
      </w:r>
      <w:r w:rsidR="004417E5" w:rsidRPr="00B652B2">
        <w:rPr>
          <w:rFonts w:ascii="Times New Roman" w:hAnsi="Times New Roman" w:cs="Times New Roman"/>
          <w:sz w:val="28"/>
          <w:szCs w:val="28"/>
        </w:rPr>
        <w:t xml:space="preserve"> </w:t>
      </w:r>
      <w:r w:rsidR="004417E5">
        <w:rPr>
          <w:rFonts w:ascii="Times New Roman" w:hAnsi="Times New Roman" w:cs="Times New Roman"/>
          <w:sz w:val="28"/>
          <w:szCs w:val="28"/>
        </w:rPr>
        <w:t>–</w:t>
      </w:r>
      <w:r w:rsidR="004417E5" w:rsidRPr="00B652B2">
        <w:rPr>
          <w:rFonts w:ascii="Times New Roman" w:hAnsi="Times New Roman" w:cs="Times New Roman"/>
          <w:sz w:val="28"/>
          <w:szCs w:val="28"/>
        </w:rPr>
        <w:t xml:space="preserve"> </w:t>
      </w:r>
      <w:r w:rsidR="004417E5">
        <w:rPr>
          <w:rFonts w:ascii="Times New Roman" w:hAnsi="Times New Roman" w:cs="Times New Roman"/>
          <w:sz w:val="28"/>
          <w:szCs w:val="28"/>
          <w:lang w:val="en-US"/>
        </w:rPr>
        <w:t>XI</w:t>
      </w:r>
      <w:r w:rsidR="004417E5" w:rsidRPr="00B652B2">
        <w:rPr>
          <w:rFonts w:ascii="Times New Roman" w:hAnsi="Times New Roman" w:cs="Times New Roman"/>
          <w:sz w:val="28"/>
          <w:szCs w:val="28"/>
        </w:rPr>
        <w:t xml:space="preserve"> </w:t>
      </w:r>
      <w:r w:rsidR="004417E5">
        <w:rPr>
          <w:rFonts w:ascii="Times New Roman" w:hAnsi="Times New Roman" w:cs="Times New Roman"/>
          <w:sz w:val="28"/>
          <w:szCs w:val="28"/>
        </w:rPr>
        <w:t>веков? Перечислите и опишите наиболее известные источники, в которых упоминаются славяне и первые русские князья. В чем особенности работы с такими источниками? Какие «подводные камни» могут встретиться?</w:t>
      </w:r>
      <w:r w:rsidR="004F6296" w:rsidRPr="004F6296">
        <w:rPr>
          <w:rFonts w:ascii="Times New Roman" w:hAnsi="Times New Roman" w:cs="Times New Roman"/>
          <w:sz w:val="28"/>
          <w:szCs w:val="28"/>
          <w:highlight w:val="yellow"/>
        </w:rPr>
        <w:t xml:space="preserve"> </w:t>
      </w:r>
    </w:p>
    <w:p w:rsidR="00524A80" w:rsidRDefault="006D7E78" w:rsidP="00B44F24">
      <w:pPr>
        <w:spacing w:after="0" w:line="276" w:lineRule="auto"/>
        <w:ind w:firstLine="567"/>
        <w:jc w:val="both"/>
        <w:rPr>
          <w:rFonts w:ascii="Times New Roman" w:hAnsi="Times New Roman" w:cs="Times New Roman"/>
          <w:sz w:val="28"/>
          <w:szCs w:val="28"/>
        </w:rPr>
      </w:pPr>
      <w:r w:rsidRPr="00147285">
        <w:rPr>
          <w:rFonts w:ascii="Times New Roman" w:hAnsi="Times New Roman" w:cs="Times New Roman"/>
          <w:sz w:val="28"/>
          <w:szCs w:val="28"/>
        </w:rPr>
        <w:t xml:space="preserve">3. </w:t>
      </w:r>
      <w:r w:rsidR="004417E5" w:rsidRPr="00147285">
        <w:rPr>
          <w:rFonts w:ascii="Times New Roman" w:hAnsi="Times New Roman" w:cs="Times New Roman"/>
          <w:sz w:val="28"/>
          <w:szCs w:val="28"/>
        </w:rPr>
        <w:t>«Повесть временных</w:t>
      </w:r>
      <w:r w:rsidR="004417E5" w:rsidRPr="004417E5">
        <w:rPr>
          <w:rFonts w:ascii="Times New Roman" w:hAnsi="Times New Roman" w:cs="Times New Roman"/>
          <w:sz w:val="28"/>
          <w:szCs w:val="28"/>
        </w:rPr>
        <w:t xml:space="preserve"> лет» </w:t>
      </w:r>
      <w:r w:rsidR="004417E5">
        <w:rPr>
          <w:rFonts w:ascii="Times New Roman" w:hAnsi="Times New Roman" w:cs="Times New Roman"/>
          <w:sz w:val="28"/>
          <w:szCs w:val="28"/>
        </w:rPr>
        <w:t>-</w:t>
      </w:r>
      <w:r w:rsidR="004417E5" w:rsidRPr="004417E5">
        <w:rPr>
          <w:rFonts w:ascii="Times New Roman" w:hAnsi="Times New Roman" w:cs="Times New Roman"/>
          <w:sz w:val="28"/>
          <w:szCs w:val="28"/>
        </w:rPr>
        <w:t xml:space="preserve"> наиболее ранняя из сохранившихся в полном объёме русских летописей.</w:t>
      </w:r>
      <w:r w:rsidR="00147285">
        <w:rPr>
          <w:rFonts w:ascii="Times New Roman" w:hAnsi="Times New Roman" w:cs="Times New Roman"/>
          <w:sz w:val="28"/>
          <w:szCs w:val="28"/>
        </w:rPr>
        <w:t xml:space="preserve"> Расскажите о времени создания оригинального текста ПВЛ и о более поздних списках, по которым известен ее полный текст. </w:t>
      </w:r>
    </w:p>
    <w:p w:rsidR="00B652B2" w:rsidRPr="009D257F" w:rsidRDefault="00552ADF" w:rsidP="00B44F24">
      <w:pPr>
        <w:spacing w:after="0" w:line="276" w:lineRule="auto"/>
        <w:ind w:firstLine="567"/>
        <w:jc w:val="both"/>
        <w:rPr>
          <w:rFonts w:ascii="Times New Roman" w:hAnsi="Times New Roman" w:cs="Times New Roman"/>
          <w:sz w:val="28"/>
          <w:szCs w:val="28"/>
        </w:rPr>
      </w:pPr>
      <w:r w:rsidRPr="00577BB2">
        <w:rPr>
          <w:rFonts w:ascii="Times New Roman" w:hAnsi="Times New Roman" w:cs="Times New Roman"/>
          <w:sz w:val="28"/>
          <w:szCs w:val="28"/>
        </w:rPr>
        <w:t>.</w:t>
      </w:r>
      <w:r w:rsidR="00B652B2" w:rsidRPr="00577BB2">
        <w:rPr>
          <w:rFonts w:ascii="Times New Roman" w:hAnsi="Times New Roman" w:cs="Times New Roman"/>
          <w:sz w:val="28"/>
          <w:szCs w:val="28"/>
        </w:rPr>
        <w:t xml:space="preserve"> </w:t>
      </w:r>
    </w:p>
    <w:p w:rsidR="007B1DDF" w:rsidRDefault="007B1DDF" w:rsidP="00A26ABB">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Задание</w:t>
      </w:r>
      <w:r w:rsidRPr="00136952">
        <w:rPr>
          <w:rFonts w:ascii="Times New Roman" w:hAnsi="Times New Roman" w:cs="Times New Roman"/>
          <w:b/>
          <w:sz w:val="28"/>
          <w:szCs w:val="28"/>
        </w:rPr>
        <w:t xml:space="preserve"> </w:t>
      </w:r>
      <w:r w:rsidR="00CA66AA">
        <w:rPr>
          <w:rFonts w:ascii="Times New Roman" w:hAnsi="Times New Roman" w:cs="Times New Roman"/>
          <w:b/>
          <w:sz w:val="28"/>
          <w:szCs w:val="28"/>
        </w:rPr>
        <w:t>№2</w:t>
      </w:r>
      <w:r>
        <w:rPr>
          <w:rFonts w:ascii="Times New Roman" w:hAnsi="Times New Roman" w:cs="Times New Roman"/>
          <w:b/>
          <w:sz w:val="28"/>
          <w:szCs w:val="28"/>
        </w:rPr>
        <w:t>.</w:t>
      </w:r>
      <w:r w:rsidR="00AB474D" w:rsidRPr="00AB474D">
        <w:rPr>
          <w:rFonts w:ascii="Times New Roman" w:hAnsi="Times New Roman" w:cs="Times New Roman"/>
          <w:b/>
          <w:sz w:val="28"/>
          <w:szCs w:val="28"/>
        </w:rPr>
        <w:t xml:space="preserve"> </w:t>
      </w:r>
      <w:r w:rsidR="00D735E7">
        <w:rPr>
          <w:rFonts w:ascii="Times New Roman" w:hAnsi="Times New Roman" w:cs="Times New Roman"/>
          <w:b/>
          <w:sz w:val="28"/>
          <w:szCs w:val="28"/>
        </w:rPr>
        <w:t>(</w:t>
      </w:r>
      <w:r w:rsidR="00552ADF">
        <w:rPr>
          <w:rFonts w:ascii="Times New Roman" w:hAnsi="Times New Roman" w:cs="Times New Roman"/>
          <w:b/>
          <w:sz w:val="28"/>
          <w:szCs w:val="28"/>
        </w:rPr>
        <w:t>3</w:t>
      </w:r>
      <w:r w:rsidR="00E60642">
        <w:rPr>
          <w:rFonts w:ascii="Times New Roman" w:hAnsi="Times New Roman" w:cs="Times New Roman"/>
          <w:b/>
          <w:sz w:val="28"/>
          <w:szCs w:val="28"/>
        </w:rPr>
        <w:t>-</w:t>
      </w:r>
      <w:r w:rsidR="00B5742C">
        <w:rPr>
          <w:rFonts w:ascii="Times New Roman" w:hAnsi="Times New Roman" w:cs="Times New Roman"/>
          <w:b/>
          <w:sz w:val="28"/>
          <w:szCs w:val="28"/>
        </w:rPr>
        <w:t>5</w:t>
      </w:r>
      <w:r w:rsidR="00AB474D">
        <w:rPr>
          <w:rFonts w:ascii="Times New Roman" w:hAnsi="Times New Roman" w:cs="Times New Roman"/>
          <w:b/>
          <w:sz w:val="28"/>
          <w:szCs w:val="28"/>
        </w:rPr>
        <w:t xml:space="preserve"> человек)</w:t>
      </w:r>
    </w:p>
    <w:p w:rsidR="00F66D45" w:rsidRDefault="006F2A58" w:rsidP="00552ADF">
      <w:pPr>
        <w:spacing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А была ли норманнская проблема?</w:t>
      </w:r>
    </w:p>
    <w:p w:rsidR="002A182B" w:rsidRPr="002A182B" w:rsidRDefault="00F63D77" w:rsidP="004F6296">
      <w:pPr>
        <w:spacing w:after="0" w:line="276" w:lineRule="auto"/>
        <w:ind w:firstLine="567"/>
        <w:jc w:val="both"/>
        <w:rPr>
          <w:rFonts w:ascii="Times New Roman" w:hAnsi="Times New Roman" w:cs="Times New Roman"/>
          <w:sz w:val="28"/>
          <w:szCs w:val="28"/>
        </w:rPr>
      </w:pPr>
      <w:r>
        <w:rPr>
          <w:rFonts w:ascii="Times New Roman" w:hAnsi="Times New Roman" w:cs="Times New Roman"/>
          <w:b/>
          <w:i/>
          <w:sz w:val="28"/>
          <w:szCs w:val="28"/>
        </w:rPr>
        <w:t>И</w:t>
      </w:r>
      <w:r w:rsidR="002A182B" w:rsidRPr="004F6296">
        <w:rPr>
          <w:rFonts w:ascii="Times New Roman" w:hAnsi="Times New Roman" w:cs="Times New Roman"/>
          <w:b/>
          <w:i/>
          <w:sz w:val="28"/>
          <w:szCs w:val="28"/>
        </w:rPr>
        <w:t>з работы</w:t>
      </w:r>
      <w:r w:rsidR="002A182B" w:rsidRPr="002A182B">
        <w:rPr>
          <w:rFonts w:ascii="Times New Roman" w:hAnsi="Times New Roman" w:cs="Times New Roman"/>
          <w:b/>
          <w:i/>
          <w:sz w:val="28"/>
          <w:szCs w:val="28"/>
        </w:rPr>
        <w:t xml:space="preserve"> </w:t>
      </w:r>
      <w:r w:rsidR="002A182B">
        <w:rPr>
          <w:rFonts w:ascii="Times New Roman" w:hAnsi="Times New Roman" w:cs="Times New Roman"/>
          <w:b/>
          <w:i/>
          <w:sz w:val="28"/>
          <w:szCs w:val="28"/>
        </w:rPr>
        <w:t xml:space="preserve">Л.С. Клейна </w:t>
      </w:r>
      <w:r>
        <w:rPr>
          <w:rFonts w:ascii="Times New Roman" w:hAnsi="Times New Roman" w:cs="Times New Roman"/>
          <w:b/>
          <w:i/>
          <w:sz w:val="28"/>
          <w:szCs w:val="28"/>
        </w:rPr>
        <w:t>«Спор о варягах. История противостояния и аргументы сторон»:</w:t>
      </w:r>
    </w:p>
    <w:p w:rsidR="002A182B" w:rsidRDefault="002A182B" w:rsidP="004F6296">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Трактовка эпизода призвания варягов все время колебалась на протяжении </w:t>
      </w:r>
      <w:r>
        <w:rPr>
          <w:rFonts w:ascii="Times New Roman" w:hAnsi="Times New Roman" w:cs="Times New Roman"/>
          <w:sz w:val="28"/>
          <w:szCs w:val="28"/>
          <w:lang w:val="en-US"/>
        </w:rPr>
        <w:t>XVIII</w:t>
      </w:r>
      <w:r w:rsidRPr="002A182B">
        <w:rPr>
          <w:rFonts w:ascii="Times New Roman" w:hAnsi="Times New Roman" w:cs="Times New Roman"/>
          <w:sz w:val="28"/>
          <w:szCs w:val="28"/>
        </w:rPr>
        <w:t>-</w:t>
      </w:r>
      <w:r>
        <w:rPr>
          <w:rFonts w:ascii="Times New Roman" w:hAnsi="Times New Roman" w:cs="Times New Roman"/>
          <w:sz w:val="28"/>
          <w:szCs w:val="28"/>
          <w:lang w:val="en-US"/>
        </w:rPr>
        <w:t>XX</w:t>
      </w:r>
      <w:r w:rsidRPr="002A182B">
        <w:rPr>
          <w:rFonts w:ascii="Times New Roman" w:hAnsi="Times New Roman" w:cs="Times New Roman"/>
          <w:sz w:val="28"/>
          <w:szCs w:val="28"/>
        </w:rPr>
        <w:t xml:space="preserve"> </w:t>
      </w:r>
      <w:r>
        <w:rPr>
          <w:rFonts w:ascii="Times New Roman" w:hAnsi="Times New Roman" w:cs="Times New Roman"/>
          <w:sz w:val="28"/>
          <w:szCs w:val="28"/>
        </w:rPr>
        <w:t xml:space="preserve">вв., с перевесом то в одну, то в другую сторону, и в конце концов обе крайности </w:t>
      </w:r>
      <w:r>
        <w:rPr>
          <w:rFonts w:ascii="Times New Roman" w:hAnsi="Times New Roman" w:cs="Times New Roman"/>
          <w:sz w:val="28"/>
          <w:szCs w:val="28"/>
        </w:rPr>
        <w:lastRenderedPageBreak/>
        <w:t xml:space="preserve">были дискредитированы. Нельзя с уверенностью говорить ни о Рюрике как родоначальнике династии князей Киевской Руси, ни о двух его братьях, ни об их «миссии наведения порядка на Руси». Но факты все-таки остаются фактами. 1) Остается соглашение между славянами и варяжским князем о его правлении по договору – «ряду». </w:t>
      </w:r>
      <w:r w:rsidR="001E5841">
        <w:rPr>
          <w:rFonts w:ascii="Times New Roman" w:hAnsi="Times New Roman" w:cs="Times New Roman"/>
          <w:sz w:val="28"/>
          <w:szCs w:val="28"/>
        </w:rPr>
        <w:t xml:space="preserve">Это очень важная традиция в </w:t>
      </w:r>
      <w:proofErr w:type="spellStart"/>
      <w:r w:rsidR="001E5841">
        <w:rPr>
          <w:rFonts w:ascii="Times New Roman" w:hAnsi="Times New Roman" w:cs="Times New Roman"/>
          <w:sz w:val="28"/>
          <w:szCs w:val="28"/>
        </w:rPr>
        <w:t>севернорусских</w:t>
      </w:r>
      <w:proofErr w:type="spellEnd"/>
      <w:r w:rsidR="001E5841">
        <w:rPr>
          <w:rFonts w:ascii="Times New Roman" w:hAnsi="Times New Roman" w:cs="Times New Roman"/>
          <w:sz w:val="28"/>
          <w:szCs w:val="28"/>
        </w:rPr>
        <w:t xml:space="preserve"> городах. 2) Остается имя знатного варяга Рюрика, княжившего в Новгороде в </w:t>
      </w:r>
      <w:r w:rsidR="001E5841">
        <w:rPr>
          <w:rFonts w:ascii="Times New Roman" w:hAnsi="Times New Roman" w:cs="Times New Roman"/>
          <w:sz w:val="28"/>
          <w:szCs w:val="28"/>
          <w:lang w:val="en-US"/>
        </w:rPr>
        <w:t>IX</w:t>
      </w:r>
      <w:r w:rsidR="001E5841" w:rsidRPr="001E5841">
        <w:rPr>
          <w:rFonts w:ascii="Times New Roman" w:hAnsi="Times New Roman" w:cs="Times New Roman"/>
          <w:sz w:val="28"/>
          <w:szCs w:val="28"/>
        </w:rPr>
        <w:t xml:space="preserve"> </w:t>
      </w:r>
      <w:r w:rsidR="001E5841">
        <w:rPr>
          <w:rFonts w:ascii="Times New Roman" w:hAnsi="Times New Roman" w:cs="Times New Roman"/>
          <w:sz w:val="28"/>
          <w:szCs w:val="28"/>
        </w:rPr>
        <w:t xml:space="preserve">в. 3) Остается варяжское происхождение киевских князей Олега и Игоря и многих их дружинников – их имена действительно не славянские (по-славянски они ничего не означают – в отличие, скажем, от имен Святослав или Всеволод). Варяги и позже не раз приходили на берега Днепра и Волхова. </w:t>
      </w:r>
    </w:p>
    <w:p w:rsidR="001E5841" w:rsidRPr="001E5841" w:rsidRDefault="001E5841" w:rsidP="004F6296">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Все эти факты – это действительно много, при условии, что варяги = норманны, скандинавы. В аргументации этого положения важное место занимает рассмотрение курганных раскопок, особенно одного могильника – </w:t>
      </w:r>
      <w:proofErr w:type="spellStart"/>
      <w:r>
        <w:rPr>
          <w:rFonts w:ascii="Times New Roman" w:hAnsi="Times New Roman" w:cs="Times New Roman"/>
          <w:sz w:val="28"/>
          <w:szCs w:val="28"/>
        </w:rPr>
        <w:t>Гнездовского</w:t>
      </w:r>
      <w:proofErr w:type="spellEnd"/>
      <w:r w:rsidR="00552ADF">
        <w:rPr>
          <w:rFonts w:ascii="Times New Roman" w:hAnsi="Times New Roman" w:cs="Times New Roman"/>
          <w:sz w:val="28"/>
          <w:szCs w:val="28"/>
        </w:rPr>
        <w:t>,</w:t>
      </w:r>
      <w:r>
        <w:rPr>
          <w:rFonts w:ascii="Times New Roman" w:hAnsi="Times New Roman" w:cs="Times New Roman"/>
          <w:sz w:val="28"/>
          <w:szCs w:val="28"/>
        </w:rPr>
        <w:t xml:space="preserve"> близ Смоленска. </w:t>
      </w:r>
      <w:r w:rsidR="009653BC">
        <w:rPr>
          <w:rFonts w:ascii="Times New Roman" w:hAnsi="Times New Roman" w:cs="Times New Roman"/>
          <w:sz w:val="28"/>
          <w:szCs w:val="28"/>
        </w:rPr>
        <w:t xml:space="preserve">Подавляющее большинство раскопанных курганов </w:t>
      </w:r>
      <w:proofErr w:type="spellStart"/>
      <w:r w:rsidR="009653BC">
        <w:rPr>
          <w:rFonts w:ascii="Times New Roman" w:hAnsi="Times New Roman" w:cs="Times New Roman"/>
          <w:sz w:val="28"/>
          <w:szCs w:val="28"/>
        </w:rPr>
        <w:t>Гнездовского</w:t>
      </w:r>
      <w:proofErr w:type="spellEnd"/>
      <w:r w:rsidR="009653BC">
        <w:rPr>
          <w:rFonts w:ascii="Times New Roman" w:hAnsi="Times New Roman" w:cs="Times New Roman"/>
          <w:sz w:val="28"/>
          <w:szCs w:val="28"/>
        </w:rPr>
        <w:t xml:space="preserve"> могильника – многие сотни – оказались без вещей и без каких-либо примечательных следов сп</w:t>
      </w:r>
      <w:r w:rsidR="00552ADF">
        <w:rPr>
          <w:rFonts w:ascii="Times New Roman" w:hAnsi="Times New Roman" w:cs="Times New Roman"/>
          <w:sz w:val="28"/>
          <w:szCs w:val="28"/>
        </w:rPr>
        <w:t xml:space="preserve">ецифических обрядов. При этом погребения </w:t>
      </w:r>
      <w:r w:rsidR="009653BC">
        <w:rPr>
          <w:rFonts w:ascii="Times New Roman" w:hAnsi="Times New Roman" w:cs="Times New Roman"/>
          <w:sz w:val="28"/>
          <w:szCs w:val="28"/>
        </w:rPr>
        <w:t xml:space="preserve">состоятельных дружинников в </w:t>
      </w:r>
      <w:proofErr w:type="spellStart"/>
      <w:r w:rsidR="009653BC">
        <w:rPr>
          <w:rFonts w:ascii="Times New Roman" w:hAnsi="Times New Roman" w:cs="Times New Roman"/>
          <w:sz w:val="28"/>
          <w:szCs w:val="28"/>
        </w:rPr>
        <w:t>Гнездовских</w:t>
      </w:r>
      <w:proofErr w:type="spellEnd"/>
      <w:r w:rsidR="009653BC">
        <w:rPr>
          <w:rFonts w:ascii="Times New Roman" w:hAnsi="Times New Roman" w:cs="Times New Roman"/>
          <w:sz w:val="28"/>
          <w:szCs w:val="28"/>
        </w:rPr>
        <w:t xml:space="preserve"> курганах дают разнообразные сочетания скандинавских признаков со славянскими, при явном преобладании славянских. Дружинное окружение князей было восприимчиво к новшествам и иноземным приобретениям, оно вобрало в себя и быстро ассимилировало варяжские отряды. В </w:t>
      </w:r>
      <w:proofErr w:type="spellStart"/>
      <w:r w:rsidR="009653BC">
        <w:rPr>
          <w:rFonts w:ascii="Times New Roman" w:hAnsi="Times New Roman" w:cs="Times New Roman"/>
          <w:sz w:val="28"/>
          <w:szCs w:val="28"/>
        </w:rPr>
        <w:t>Гнездовских</w:t>
      </w:r>
      <w:proofErr w:type="spellEnd"/>
      <w:r w:rsidR="009653BC">
        <w:rPr>
          <w:rFonts w:ascii="Times New Roman" w:hAnsi="Times New Roman" w:cs="Times New Roman"/>
          <w:sz w:val="28"/>
          <w:szCs w:val="28"/>
        </w:rPr>
        <w:t xml:space="preserve"> курганах не найти «чистых» норманнов и «чистых» славян. </w:t>
      </w:r>
      <w:r w:rsidR="00F63D77">
        <w:rPr>
          <w:rFonts w:ascii="Times New Roman" w:hAnsi="Times New Roman" w:cs="Times New Roman"/>
          <w:sz w:val="28"/>
          <w:szCs w:val="28"/>
        </w:rPr>
        <w:t xml:space="preserve">Материалы раскопок свидетельствуют о том, что варяжский элемент в дружинной среде был весьма заметен, но все же не преобладал над славянским. При этом вопрос «норманны ли варяги?» просто не имеет смысла: чаша аргументов </w:t>
      </w:r>
      <w:proofErr w:type="spellStart"/>
      <w:r w:rsidR="00F63D77">
        <w:rPr>
          <w:rFonts w:ascii="Times New Roman" w:hAnsi="Times New Roman" w:cs="Times New Roman"/>
          <w:sz w:val="28"/>
          <w:szCs w:val="28"/>
        </w:rPr>
        <w:t>антинорманистов</w:t>
      </w:r>
      <w:proofErr w:type="spellEnd"/>
      <w:r w:rsidR="00F63D77">
        <w:rPr>
          <w:rFonts w:ascii="Times New Roman" w:hAnsi="Times New Roman" w:cs="Times New Roman"/>
          <w:sz w:val="28"/>
          <w:szCs w:val="28"/>
        </w:rPr>
        <w:t xml:space="preserve"> пуста.</w:t>
      </w:r>
    </w:p>
    <w:p w:rsidR="00F63D77" w:rsidRPr="004F6296" w:rsidRDefault="00F63D77" w:rsidP="00F63D77">
      <w:pPr>
        <w:spacing w:after="0" w:line="276" w:lineRule="auto"/>
        <w:ind w:firstLine="567"/>
        <w:jc w:val="both"/>
        <w:rPr>
          <w:rFonts w:ascii="Times New Roman" w:hAnsi="Times New Roman" w:cs="Times New Roman"/>
          <w:b/>
          <w:i/>
          <w:sz w:val="28"/>
          <w:szCs w:val="28"/>
        </w:rPr>
      </w:pPr>
      <w:r>
        <w:rPr>
          <w:rFonts w:ascii="Times New Roman" w:hAnsi="Times New Roman" w:cs="Times New Roman"/>
          <w:b/>
          <w:i/>
          <w:sz w:val="28"/>
          <w:szCs w:val="28"/>
        </w:rPr>
        <w:t>И</w:t>
      </w:r>
      <w:r w:rsidRPr="004F6296">
        <w:rPr>
          <w:rFonts w:ascii="Times New Roman" w:hAnsi="Times New Roman" w:cs="Times New Roman"/>
          <w:b/>
          <w:i/>
          <w:sz w:val="28"/>
          <w:szCs w:val="28"/>
        </w:rPr>
        <w:t>з работы И.Н. Данилевского «Древняя Русь глазами современников и потомков (</w:t>
      </w:r>
      <w:r w:rsidRPr="004F6296">
        <w:rPr>
          <w:rFonts w:ascii="Times New Roman" w:hAnsi="Times New Roman" w:cs="Times New Roman"/>
          <w:b/>
          <w:i/>
          <w:sz w:val="28"/>
          <w:szCs w:val="28"/>
          <w:lang w:val="en-US"/>
        </w:rPr>
        <w:t>IX</w:t>
      </w:r>
      <w:r w:rsidRPr="004F6296">
        <w:rPr>
          <w:rFonts w:ascii="Times New Roman" w:hAnsi="Times New Roman" w:cs="Times New Roman"/>
          <w:b/>
          <w:i/>
          <w:sz w:val="28"/>
          <w:szCs w:val="28"/>
        </w:rPr>
        <w:t>-</w:t>
      </w:r>
      <w:r w:rsidRPr="004F6296">
        <w:rPr>
          <w:rFonts w:ascii="Times New Roman" w:hAnsi="Times New Roman" w:cs="Times New Roman"/>
          <w:b/>
          <w:i/>
          <w:sz w:val="28"/>
          <w:szCs w:val="28"/>
          <w:lang w:val="en-US"/>
        </w:rPr>
        <w:t>XII</w:t>
      </w:r>
      <w:r>
        <w:rPr>
          <w:rFonts w:ascii="Times New Roman" w:hAnsi="Times New Roman" w:cs="Times New Roman"/>
          <w:b/>
          <w:i/>
          <w:sz w:val="28"/>
          <w:szCs w:val="28"/>
        </w:rPr>
        <w:t xml:space="preserve"> вв.)»:</w:t>
      </w:r>
    </w:p>
    <w:p w:rsidR="009367A8" w:rsidRPr="00912212" w:rsidRDefault="006F2A58" w:rsidP="004F6296">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Иоганн Готфрид Байер и </w:t>
      </w:r>
      <w:proofErr w:type="spellStart"/>
      <w:r>
        <w:rPr>
          <w:rFonts w:ascii="Times New Roman" w:hAnsi="Times New Roman" w:cs="Times New Roman"/>
          <w:sz w:val="28"/>
          <w:szCs w:val="28"/>
        </w:rPr>
        <w:t>Герард</w:t>
      </w:r>
      <w:proofErr w:type="spellEnd"/>
      <w:r>
        <w:rPr>
          <w:rFonts w:ascii="Times New Roman" w:hAnsi="Times New Roman" w:cs="Times New Roman"/>
          <w:sz w:val="28"/>
          <w:szCs w:val="28"/>
        </w:rPr>
        <w:t xml:space="preserve"> Фридрих Миллер – два немецких историка, приглашенных Петром </w:t>
      </w:r>
      <w:r>
        <w:rPr>
          <w:rFonts w:ascii="Times New Roman" w:hAnsi="Times New Roman" w:cs="Times New Roman"/>
          <w:sz w:val="28"/>
          <w:szCs w:val="28"/>
          <w:lang w:val="en-US"/>
        </w:rPr>
        <w:t>I</w:t>
      </w:r>
      <w:r>
        <w:rPr>
          <w:rFonts w:ascii="Times New Roman" w:hAnsi="Times New Roman" w:cs="Times New Roman"/>
          <w:sz w:val="28"/>
          <w:szCs w:val="28"/>
        </w:rPr>
        <w:t xml:space="preserve"> для работы в Санкт-Петербург в 1724 г. Опираясь на текст летописи,</w:t>
      </w:r>
      <w:r w:rsidR="00F63D77">
        <w:rPr>
          <w:rFonts w:ascii="Times New Roman" w:hAnsi="Times New Roman" w:cs="Times New Roman"/>
          <w:sz w:val="28"/>
          <w:szCs w:val="28"/>
        </w:rPr>
        <w:t xml:space="preserve"> они сделали вывод</w:t>
      </w:r>
      <w:r>
        <w:rPr>
          <w:rFonts w:ascii="Times New Roman" w:hAnsi="Times New Roman" w:cs="Times New Roman"/>
          <w:sz w:val="28"/>
          <w:szCs w:val="28"/>
        </w:rPr>
        <w:t>, что свое имя Россия – вместе с государственностью - получила от скандинавов. Ответом на это стал «репорт» М.В. Ломоносова на высочайшее имя от 16.09.1749 по поводу труда Г.Ф. Миллера «О происхождении имени и народа Российского». В нем, в частности, утверждалось, что «</w:t>
      </w:r>
      <w:r w:rsidRPr="006F2A58">
        <w:rPr>
          <w:rFonts w:ascii="Times New Roman" w:hAnsi="Times New Roman" w:cs="Times New Roman"/>
          <w:b/>
          <w:i/>
          <w:sz w:val="28"/>
          <w:szCs w:val="28"/>
        </w:rPr>
        <w:t>Если бы</w:t>
      </w:r>
      <w:r>
        <w:rPr>
          <w:rFonts w:ascii="Times New Roman" w:hAnsi="Times New Roman" w:cs="Times New Roman"/>
          <w:sz w:val="28"/>
          <w:szCs w:val="28"/>
        </w:rPr>
        <w:t xml:space="preserve"> г. Миллер умел изобразить живым штилем, то он Россию </w:t>
      </w:r>
      <w:r w:rsidRPr="006F2A58">
        <w:rPr>
          <w:rFonts w:ascii="Times New Roman" w:hAnsi="Times New Roman" w:cs="Times New Roman"/>
          <w:b/>
          <w:i/>
          <w:sz w:val="28"/>
          <w:szCs w:val="28"/>
        </w:rPr>
        <w:t>сделал бы</w:t>
      </w:r>
      <w:r>
        <w:rPr>
          <w:rFonts w:ascii="Times New Roman" w:hAnsi="Times New Roman" w:cs="Times New Roman"/>
          <w:sz w:val="28"/>
          <w:szCs w:val="28"/>
        </w:rPr>
        <w:t xml:space="preserve"> столь бедным народом, каким еще ни один и самый подлый народ ни от какого писателя не представлен». </w:t>
      </w:r>
      <w:r w:rsidR="00F63D77">
        <w:rPr>
          <w:rFonts w:ascii="Times New Roman" w:hAnsi="Times New Roman" w:cs="Times New Roman"/>
          <w:sz w:val="28"/>
          <w:szCs w:val="28"/>
        </w:rPr>
        <w:t>В приведенной фразе настораживает сослагательное наклонение. Из этого как будто следует, что Г.Ф. Миллер все-таки не «изобразил» и не «сделал» Россию «</w:t>
      </w:r>
      <w:r w:rsidR="006E44D1">
        <w:rPr>
          <w:rFonts w:ascii="Times New Roman" w:hAnsi="Times New Roman" w:cs="Times New Roman"/>
          <w:sz w:val="28"/>
          <w:szCs w:val="28"/>
        </w:rPr>
        <w:t>б</w:t>
      </w:r>
      <w:r w:rsidR="00F63D77">
        <w:rPr>
          <w:rFonts w:ascii="Times New Roman" w:hAnsi="Times New Roman" w:cs="Times New Roman"/>
          <w:sz w:val="28"/>
          <w:szCs w:val="28"/>
        </w:rPr>
        <w:t xml:space="preserve">едным народом». </w:t>
      </w:r>
      <w:r w:rsidR="006E44D1">
        <w:rPr>
          <w:rFonts w:ascii="Times New Roman" w:hAnsi="Times New Roman" w:cs="Times New Roman"/>
          <w:sz w:val="28"/>
          <w:szCs w:val="28"/>
        </w:rPr>
        <w:t xml:space="preserve">Он лишь дал повод для такого толкования зарождения русской государственности. А потому именно М.В. Ломоносову, которому после </w:t>
      </w:r>
      <w:r w:rsidR="006E44D1">
        <w:rPr>
          <w:rFonts w:ascii="Times New Roman" w:hAnsi="Times New Roman" w:cs="Times New Roman"/>
          <w:sz w:val="28"/>
          <w:szCs w:val="28"/>
        </w:rPr>
        <w:lastRenderedPageBreak/>
        <w:t xml:space="preserve">упомянутого «репорта» Елизавета Петровна поручила написать историю России, мы в значительной степени обязаны появлением «норманнской теории». </w:t>
      </w:r>
    </w:p>
    <w:p w:rsidR="00C72B5F" w:rsidRDefault="00C72B5F" w:rsidP="00C72B5F">
      <w:pPr>
        <w:spacing w:after="0" w:line="276" w:lineRule="auto"/>
        <w:ind w:firstLine="567"/>
        <w:jc w:val="both"/>
        <w:rPr>
          <w:rFonts w:ascii="Times New Roman" w:hAnsi="Times New Roman" w:cs="Times New Roman"/>
          <w:sz w:val="28"/>
          <w:szCs w:val="28"/>
        </w:rPr>
      </w:pPr>
      <w:r w:rsidRPr="00912212">
        <w:rPr>
          <w:rFonts w:ascii="Times New Roman" w:hAnsi="Times New Roman" w:cs="Times New Roman"/>
          <w:sz w:val="28"/>
          <w:szCs w:val="28"/>
        </w:rPr>
        <w:t xml:space="preserve">1. </w:t>
      </w:r>
      <w:r w:rsidR="00912212" w:rsidRPr="00912212">
        <w:rPr>
          <w:rFonts w:ascii="Times New Roman" w:hAnsi="Times New Roman" w:cs="Times New Roman"/>
          <w:sz w:val="28"/>
          <w:szCs w:val="28"/>
        </w:rPr>
        <w:t xml:space="preserve">Расскажите о крупнейших </w:t>
      </w:r>
      <w:r w:rsidR="00876765" w:rsidRPr="00912212">
        <w:rPr>
          <w:rFonts w:ascii="Times New Roman" w:hAnsi="Times New Roman" w:cs="Times New Roman"/>
          <w:sz w:val="28"/>
          <w:szCs w:val="28"/>
        </w:rPr>
        <w:t>историках-«</w:t>
      </w:r>
      <w:proofErr w:type="spellStart"/>
      <w:r w:rsidR="00876765" w:rsidRPr="00912212">
        <w:rPr>
          <w:rFonts w:ascii="Times New Roman" w:hAnsi="Times New Roman" w:cs="Times New Roman"/>
          <w:sz w:val="28"/>
          <w:szCs w:val="28"/>
        </w:rPr>
        <w:t>антинорманистах</w:t>
      </w:r>
      <w:proofErr w:type="spellEnd"/>
      <w:r w:rsidR="00876765" w:rsidRPr="00912212">
        <w:rPr>
          <w:rFonts w:ascii="Times New Roman" w:hAnsi="Times New Roman" w:cs="Times New Roman"/>
          <w:sz w:val="28"/>
          <w:szCs w:val="28"/>
        </w:rPr>
        <w:t xml:space="preserve">» </w:t>
      </w:r>
      <w:r w:rsidR="00912212" w:rsidRPr="00912212">
        <w:rPr>
          <w:rFonts w:ascii="Times New Roman" w:hAnsi="Times New Roman" w:cs="Times New Roman"/>
          <w:sz w:val="28"/>
          <w:szCs w:val="28"/>
        </w:rPr>
        <w:t>(</w:t>
      </w:r>
      <w:r w:rsidR="002D70EF">
        <w:rPr>
          <w:rFonts w:ascii="Times New Roman" w:hAnsi="Times New Roman" w:cs="Times New Roman"/>
          <w:sz w:val="28"/>
          <w:szCs w:val="28"/>
        </w:rPr>
        <w:t xml:space="preserve">3-5 </w:t>
      </w:r>
      <w:r w:rsidR="007E7F33">
        <w:rPr>
          <w:rFonts w:ascii="Times New Roman" w:hAnsi="Times New Roman" w:cs="Times New Roman"/>
          <w:sz w:val="28"/>
          <w:szCs w:val="28"/>
        </w:rPr>
        <w:t xml:space="preserve">фамилий, </w:t>
      </w:r>
      <w:r w:rsidR="00912212" w:rsidRPr="00912212">
        <w:rPr>
          <w:rFonts w:ascii="Times New Roman" w:hAnsi="Times New Roman" w:cs="Times New Roman"/>
          <w:sz w:val="28"/>
          <w:szCs w:val="28"/>
        </w:rPr>
        <w:t>на Ваш</w:t>
      </w:r>
      <w:r w:rsidR="007E7F33">
        <w:rPr>
          <w:rFonts w:ascii="Times New Roman" w:hAnsi="Times New Roman" w:cs="Times New Roman"/>
          <w:sz w:val="28"/>
          <w:szCs w:val="28"/>
        </w:rPr>
        <w:t>е усмотрение</w:t>
      </w:r>
      <w:r w:rsidR="00912212" w:rsidRPr="00912212">
        <w:rPr>
          <w:rFonts w:ascii="Times New Roman" w:hAnsi="Times New Roman" w:cs="Times New Roman"/>
          <w:sz w:val="28"/>
          <w:szCs w:val="28"/>
        </w:rPr>
        <w:t>)</w:t>
      </w:r>
      <w:r w:rsidR="005A7581">
        <w:rPr>
          <w:rFonts w:ascii="Times New Roman" w:hAnsi="Times New Roman" w:cs="Times New Roman"/>
          <w:sz w:val="28"/>
          <w:szCs w:val="28"/>
        </w:rPr>
        <w:t xml:space="preserve">: </w:t>
      </w:r>
      <w:r w:rsidR="002D70EF">
        <w:rPr>
          <w:rFonts w:ascii="Times New Roman" w:hAnsi="Times New Roman" w:cs="Times New Roman"/>
          <w:sz w:val="28"/>
          <w:szCs w:val="28"/>
        </w:rPr>
        <w:t>основные труды и время их создания, ключевые идеи и аргументы по «варяжскому вопросу»</w:t>
      </w:r>
      <w:r w:rsidR="00C07C9D">
        <w:rPr>
          <w:rFonts w:ascii="Times New Roman" w:hAnsi="Times New Roman" w:cs="Times New Roman"/>
          <w:sz w:val="28"/>
          <w:szCs w:val="28"/>
        </w:rPr>
        <w:t>?</w:t>
      </w:r>
      <w:r w:rsidR="002D70EF">
        <w:rPr>
          <w:rFonts w:ascii="Times New Roman" w:hAnsi="Times New Roman" w:cs="Times New Roman"/>
          <w:sz w:val="28"/>
          <w:szCs w:val="28"/>
        </w:rPr>
        <w:t xml:space="preserve"> </w:t>
      </w:r>
    </w:p>
    <w:p w:rsidR="00DA053A" w:rsidRPr="00912212" w:rsidRDefault="00C72B5F" w:rsidP="00C72B5F">
      <w:pPr>
        <w:spacing w:after="0" w:line="276" w:lineRule="auto"/>
        <w:ind w:firstLine="567"/>
        <w:jc w:val="both"/>
        <w:rPr>
          <w:rFonts w:ascii="Times New Roman" w:hAnsi="Times New Roman" w:cs="Times New Roman"/>
          <w:sz w:val="28"/>
          <w:szCs w:val="28"/>
        </w:rPr>
      </w:pPr>
      <w:r w:rsidRPr="00912212">
        <w:rPr>
          <w:rFonts w:ascii="Times New Roman" w:hAnsi="Times New Roman" w:cs="Times New Roman"/>
          <w:sz w:val="28"/>
          <w:szCs w:val="28"/>
        </w:rPr>
        <w:t xml:space="preserve">2. </w:t>
      </w:r>
      <w:r w:rsidR="007E7F33">
        <w:rPr>
          <w:rFonts w:ascii="Times New Roman" w:hAnsi="Times New Roman" w:cs="Times New Roman"/>
          <w:sz w:val="28"/>
          <w:szCs w:val="28"/>
        </w:rPr>
        <w:t>Согласны ли Вы с утверждением, что норманнская проблема является «патологией общественного сознания»</w:t>
      </w:r>
      <w:r w:rsidR="00DA790D">
        <w:rPr>
          <w:rFonts w:ascii="Times New Roman" w:hAnsi="Times New Roman" w:cs="Times New Roman"/>
          <w:sz w:val="28"/>
          <w:szCs w:val="28"/>
        </w:rPr>
        <w:t xml:space="preserve"> (Ключевский)</w:t>
      </w:r>
      <w:r w:rsidR="007E7F33">
        <w:rPr>
          <w:rFonts w:ascii="Times New Roman" w:hAnsi="Times New Roman" w:cs="Times New Roman"/>
          <w:sz w:val="28"/>
          <w:szCs w:val="28"/>
        </w:rPr>
        <w:t xml:space="preserve">? </w:t>
      </w:r>
      <w:r w:rsidR="00B93485">
        <w:rPr>
          <w:rFonts w:ascii="Times New Roman" w:hAnsi="Times New Roman" w:cs="Times New Roman"/>
          <w:sz w:val="28"/>
          <w:szCs w:val="28"/>
        </w:rPr>
        <w:t xml:space="preserve">Какие сюжеты отечественной истории (события, явления) сопоставимы с норманнской проблемой по масштабу общественного резонанса? </w:t>
      </w:r>
    </w:p>
    <w:p w:rsidR="00C72B5F" w:rsidRPr="00912212" w:rsidRDefault="00DA053A" w:rsidP="00C72B5F">
      <w:pPr>
        <w:spacing w:after="0" w:line="276" w:lineRule="auto"/>
        <w:ind w:firstLine="567"/>
        <w:jc w:val="both"/>
        <w:rPr>
          <w:rFonts w:ascii="Times New Roman" w:hAnsi="Times New Roman" w:cs="Times New Roman"/>
          <w:sz w:val="28"/>
          <w:szCs w:val="28"/>
        </w:rPr>
      </w:pPr>
      <w:r w:rsidRPr="00912212">
        <w:rPr>
          <w:rFonts w:ascii="Times New Roman" w:hAnsi="Times New Roman" w:cs="Times New Roman"/>
          <w:sz w:val="28"/>
          <w:szCs w:val="28"/>
        </w:rPr>
        <w:t xml:space="preserve">3. </w:t>
      </w:r>
      <w:r w:rsidR="00277A5F">
        <w:rPr>
          <w:rFonts w:ascii="Times New Roman" w:hAnsi="Times New Roman" w:cs="Times New Roman"/>
          <w:sz w:val="28"/>
          <w:szCs w:val="28"/>
        </w:rPr>
        <w:t xml:space="preserve">Актуален ли вопрос о «чужеродности» раннесредневековой власти в других европейских национальных историографиях? (Если да, то приведите примеры. Если нет, то </w:t>
      </w:r>
      <w:r w:rsidR="00166570">
        <w:rPr>
          <w:rFonts w:ascii="Times New Roman" w:hAnsi="Times New Roman" w:cs="Times New Roman"/>
          <w:sz w:val="28"/>
          <w:szCs w:val="28"/>
        </w:rPr>
        <w:t>нужно обосновать</w:t>
      </w:r>
      <w:r w:rsidR="00277A5F">
        <w:rPr>
          <w:rFonts w:ascii="Times New Roman" w:hAnsi="Times New Roman" w:cs="Times New Roman"/>
          <w:sz w:val="28"/>
          <w:szCs w:val="28"/>
        </w:rPr>
        <w:t xml:space="preserve"> уникальность содержания норманнской проблемы </w:t>
      </w:r>
      <w:r w:rsidR="00166570">
        <w:rPr>
          <w:rFonts w:ascii="Times New Roman" w:hAnsi="Times New Roman" w:cs="Times New Roman"/>
          <w:sz w:val="28"/>
          <w:szCs w:val="28"/>
        </w:rPr>
        <w:t>в исторической науке</w:t>
      </w:r>
      <w:r w:rsidR="00277A5F">
        <w:rPr>
          <w:rFonts w:ascii="Times New Roman" w:hAnsi="Times New Roman" w:cs="Times New Roman"/>
          <w:sz w:val="28"/>
          <w:szCs w:val="28"/>
        </w:rPr>
        <w:t>)</w:t>
      </w:r>
      <w:r w:rsidR="00166570">
        <w:rPr>
          <w:rFonts w:ascii="Times New Roman" w:hAnsi="Times New Roman" w:cs="Times New Roman"/>
          <w:sz w:val="28"/>
          <w:szCs w:val="28"/>
        </w:rPr>
        <w:t>.</w:t>
      </w:r>
    </w:p>
    <w:p w:rsidR="00552ADF" w:rsidRPr="00912212" w:rsidRDefault="00552ADF" w:rsidP="00166570">
      <w:pPr>
        <w:spacing w:after="0" w:line="276" w:lineRule="auto"/>
        <w:ind w:firstLine="567"/>
        <w:jc w:val="both"/>
        <w:rPr>
          <w:rFonts w:ascii="Times New Roman" w:hAnsi="Times New Roman" w:cs="Times New Roman"/>
          <w:sz w:val="28"/>
          <w:szCs w:val="28"/>
        </w:rPr>
      </w:pPr>
      <w:r w:rsidRPr="00912212">
        <w:rPr>
          <w:rFonts w:ascii="Times New Roman" w:hAnsi="Times New Roman" w:cs="Times New Roman"/>
          <w:sz w:val="28"/>
          <w:szCs w:val="28"/>
        </w:rPr>
        <w:t>4.</w:t>
      </w:r>
      <w:r w:rsidR="00166570">
        <w:rPr>
          <w:rFonts w:ascii="Times New Roman" w:hAnsi="Times New Roman" w:cs="Times New Roman"/>
          <w:sz w:val="28"/>
          <w:szCs w:val="28"/>
        </w:rPr>
        <w:t xml:space="preserve"> Поясните термины «варварское государство», «</w:t>
      </w:r>
      <w:proofErr w:type="spellStart"/>
      <w:r w:rsidR="00166570">
        <w:rPr>
          <w:rFonts w:ascii="Times New Roman" w:hAnsi="Times New Roman" w:cs="Times New Roman"/>
          <w:sz w:val="28"/>
          <w:szCs w:val="28"/>
        </w:rPr>
        <w:t>вождество</w:t>
      </w:r>
      <w:proofErr w:type="spellEnd"/>
      <w:r w:rsidR="00166570">
        <w:rPr>
          <w:rFonts w:ascii="Times New Roman" w:hAnsi="Times New Roman" w:cs="Times New Roman"/>
          <w:sz w:val="28"/>
          <w:szCs w:val="28"/>
        </w:rPr>
        <w:t>», «раннее государство», «</w:t>
      </w:r>
      <w:proofErr w:type="spellStart"/>
      <w:r w:rsidR="00166570">
        <w:rPr>
          <w:rFonts w:ascii="Times New Roman" w:hAnsi="Times New Roman" w:cs="Times New Roman"/>
          <w:sz w:val="28"/>
          <w:szCs w:val="28"/>
        </w:rPr>
        <w:t>ксенократия</w:t>
      </w:r>
      <w:proofErr w:type="spellEnd"/>
      <w:r w:rsidR="00166570">
        <w:rPr>
          <w:rFonts w:ascii="Times New Roman" w:hAnsi="Times New Roman" w:cs="Times New Roman"/>
          <w:sz w:val="28"/>
          <w:szCs w:val="28"/>
        </w:rPr>
        <w:t xml:space="preserve">». </w:t>
      </w:r>
      <w:r w:rsidR="00CA6A21">
        <w:rPr>
          <w:rFonts w:ascii="Times New Roman" w:hAnsi="Times New Roman" w:cs="Times New Roman"/>
          <w:sz w:val="28"/>
          <w:szCs w:val="28"/>
        </w:rPr>
        <w:t>Можно ли отождествлять процесс формирования государственности с возникновением правящей династии?</w:t>
      </w:r>
    </w:p>
    <w:p w:rsidR="0088546B" w:rsidRDefault="00C07C9D" w:rsidP="00C72B5F">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34304E">
        <w:rPr>
          <w:rFonts w:ascii="Times New Roman" w:hAnsi="Times New Roman" w:cs="Times New Roman"/>
          <w:sz w:val="28"/>
          <w:szCs w:val="28"/>
        </w:rPr>
        <w:t xml:space="preserve">. </w:t>
      </w:r>
      <w:r w:rsidR="00F9692E">
        <w:rPr>
          <w:rFonts w:ascii="Times New Roman" w:hAnsi="Times New Roman" w:cs="Times New Roman"/>
          <w:sz w:val="28"/>
          <w:szCs w:val="28"/>
        </w:rPr>
        <w:t>Проанализируйте изложение норманнской проблемы в современных вузовских учебниках истории. Выберите 2-3 учебника (любых авторов, на Ваше усмотрение</w:t>
      </w:r>
      <w:r w:rsidR="00DA790D">
        <w:rPr>
          <w:rFonts w:ascii="Times New Roman" w:hAnsi="Times New Roman" w:cs="Times New Roman"/>
          <w:sz w:val="28"/>
          <w:szCs w:val="28"/>
        </w:rPr>
        <w:t>)</w:t>
      </w:r>
      <w:r w:rsidR="00F9692E">
        <w:rPr>
          <w:rFonts w:ascii="Times New Roman" w:hAnsi="Times New Roman" w:cs="Times New Roman"/>
          <w:sz w:val="28"/>
          <w:szCs w:val="28"/>
        </w:rPr>
        <w:t>, найдите параграф</w:t>
      </w:r>
      <w:r w:rsidR="00F9692E" w:rsidRPr="00F9692E">
        <w:rPr>
          <w:rFonts w:ascii="Times New Roman" w:hAnsi="Times New Roman" w:cs="Times New Roman"/>
          <w:sz w:val="28"/>
          <w:szCs w:val="28"/>
        </w:rPr>
        <w:t>/</w:t>
      </w:r>
      <w:r w:rsidR="00F9692E">
        <w:rPr>
          <w:rFonts w:ascii="Times New Roman" w:hAnsi="Times New Roman" w:cs="Times New Roman"/>
          <w:sz w:val="28"/>
          <w:szCs w:val="28"/>
        </w:rPr>
        <w:t>раздел, посвященный проблеме формирования Древнерусского государства и оцените концептуальную позицию автора учебника (</w:t>
      </w:r>
      <w:proofErr w:type="spellStart"/>
      <w:r w:rsidR="00F9692E">
        <w:rPr>
          <w:rFonts w:ascii="Times New Roman" w:hAnsi="Times New Roman" w:cs="Times New Roman"/>
          <w:sz w:val="28"/>
          <w:szCs w:val="28"/>
        </w:rPr>
        <w:t>норманист</w:t>
      </w:r>
      <w:proofErr w:type="spellEnd"/>
      <w:r w:rsidR="00F9692E">
        <w:rPr>
          <w:rFonts w:ascii="Times New Roman" w:hAnsi="Times New Roman" w:cs="Times New Roman"/>
          <w:sz w:val="28"/>
          <w:szCs w:val="28"/>
        </w:rPr>
        <w:t xml:space="preserve">? </w:t>
      </w:r>
      <w:proofErr w:type="spellStart"/>
      <w:r w:rsidR="00F9692E">
        <w:rPr>
          <w:rFonts w:ascii="Times New Roman" w:hAnsi="Times New Roman" w:cs="Times New Roman"/>
          <w:sz w:val="28"/>
          <w:szCs w:val="28"/>
        </w:rPr>
        <w:t>антинорманист</w:t>
      </w:r>
      <w:proofErr w:type="spellEnd"/>
      <w:r w:rsidR="00F9692E">
        <w:rPr>
          <w:rFonts w:ascii="Times New Roman" w:hAnsi="Times New Roman" w:cs="Times New Roman"/>
          <w:sz w:val="28"/>
          <w:szCs w:val="28"/>
        </w:rPr>
        <w:t xml:space="preserve">? представитель нейтральной позиции? </w:t>
      </w:r>
    </w:p>
    <w:p w:rsidR="005219AE" w:rsidRDefault="005219AE" w:rsidP="00A26ABB">
      <w:pPr>
        <w:spacing w:after="0" w:line="276" w:lineRule="auto"/>
        <w:ind w:firstLine="567"/>
        <w:jc w:val="center"/>
        <w:rPr>
          <w:rFonts w:ascii="Times New Roman" w:hAnsi="Times New Roman" w:cs="Times New Roman"/>
          <w:b/>
          <w:sz w:val="28"/>
          <w:szCs w:val="28"/>
        </w:rPr>
      </w:pPr>
    </w:p>
    <w:p w:rsidR="00CA66AA" w:rsidRDefault="00CA66AA" w:rsidP="006E45E4">
      <w:pPr>
        <w:spacing w:after="0" w:line="276" w:lineRule="auto"/>
        <w:ind w:firstLine="567"/>
        <w:jc w:val="both"/>
        <w:rPr>
          <w:rFonts w:ascii="Times New Roman" w:hAnsi="Times New Roman" w:cs="Times New Roman"/>
          <w:sz w:val="28"/>
          <w:szCs w:val="28"/>
        </w:rPr>
      </w:pPr>
    </w:p>
    <w:p w:rsidR="00CA66AA" w:rsidRDefault="0024536E" w:rsidP="00E45D8F">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Задание №</w:t>
      </w:r>
      <w:r w:rsidR="00B5742C">
        <w:rPr>
          <w:rFonts w:ascii="Times New Roman" w:hAnsi="Times New Roman" w:cs="Times New Roman"/>
          <w:b/>
          <w:sz w:val="28"/>
          <w:szCs w:val="28"/>
        </w:rPr>
        <w:t>3</w:t>
      </w:r>
      <w:r>
        <w:rPr>
          <w:rFonts w:ascii="Times New Roman" w:hAnsi="Times New Roman" w:cs="Times New Roman"/>
          <w:b/>
          <w:sz w:val="28"/>
          <w:szCs w:val="28"/>
        </w:rPr>
        <w:t xml:space="preserve"> (</w:t>
      </w:r>
      <w:r w:rsidR="00B5742C">
        <w:rPr>
          <w:rFonts w:ascii="Times New Roman" w:hAnsi="Times New Roman" w:cs="Times New Roman"/>
          <w:b/>
          <w:sz w:val="28"/>
          <w:szCs w:val="28"/>
        </w:rPr>
        <w:t>2</w:t>
      </w:r>
      <w:bookmarkStart w:id="0" w:name="_GoBack"/>
      <w:bookmarkEnd w:id="0"/>
      <w:r w:rsidR="00CA66AA" w:rsidRPr="00CA2663">
        <w:rPr>
          <w:rFonts w:ascii="Times New Roman" w:hAnsi="Times New Roman" w:cs="Times New Roman"/>
          <w:b/>
          <w:sz w:val="28"/>
          <w:szCs w:val="28"/>
        </w:rPr>
        <w:t xml:space="preserve"> человек</w:t>
      </w:r>
      <w:r w:rsidR="00E45D8F">
        <w:rPr>
          <w:rFonts w:ascii="Times New Roman" w:hAnsi="Times New Roman" w:cs="Times New Roman"/>
          <w:b/>
          <w:sz w:val="28"/>
          <w:szCs w:val="28"/>
        </w:rPr>
        <w:t>а</w:t>
      </w:r>
      <w:r w:rsidR="00CA66AA" w:rsidRPr="00CA2663">
        <w:rPr>
          <w:rFonts w:ascii="Times New Roman" w:hAnsi="Times New Roman" w:cs="Times New Roman"/>
          <w:b/>
          <w:sz w:val="28"/>
          <w:szCs w:val="28"/>
        </w:rPr>
        <w:t>)</w:t>
      </w:r>
    </w:p>
    <w:p w:rsidR="00F54303" w:rsidRDefault="004E7FAE" w:rsidP="00E45D8F">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Русская Правда</w:t>
      </w:r>
    </w:p>
    <w:p w:rsidR="002B57DE" w:rsidRPr="007C7870" w:rsidRDefault="002B57DE" w:rsidP="00883746">
      <w:pPr>
        <w:spacing w:after="0" w:line="276" w:lineRule="auto"/>
        <w:ind w:firstLine="567"/>
        <w:jc w:val="both"/>
        <w:rPr>
          <w:rFonts w:ascii="Times New Roman" w:hAnsi="Times New Roman" w:cs="Times New Roman"/>
          <w:b/>
          <w:i/>
          <w:sz w:val="28"/>
          <w:szCs w:val="28"/>
        </w:rPr>
      </w:pPr>
      <w:r w:rsidRPr="007C7870">
        <w:rPr>
          <w:rFonts w:ascii="Times New Roman" w:hAnsi="Times New Roman" w:cs="Times New Roman"/>
          <w:b/>
          <w:i/>
          <w:sz w:val="28"/>
          <w:szCs w:val="28"/>
        </w:rPr>
        <w:t>Из книги В.Я. Петрухина «</w:t>
      </w:r>
      <w:r w:rsidR="007C7870" w:rsidRPr="007C7870">
        <w:rPr>
          <w:rFonts w:ascii="Times New Roman" w:hAnsi="Times New Roman" w:cs="Times New Roman"/>
          <w:b/>
          <w:i/>
          <w:sz w:val="28"/>
          <w:szCs w:val="28"/>
        </w:rPr>
        <w:t xml:space="preserve">Древняя Русь. </w:t>
      </w:r>
      <w:r w:rsidR="007C7870" w:rsidRPr="007C7870">
        <w:rPr>
          <w:rFonts w:ascii="Times New Roman" w:hAnsi="Times New Roman" w:cs="Times New Roman"/>
          <w:b/>
          <w:i/>
          <w:sz w:val="28"/>
          <w:szCs w:val="28"/>
          <w:lang w:val="en-US"/>
        </w:rPr>
        <w:t>IX</w:t>
      </w:r>
      <w:r w:rsidR="007C7870" w:rsidRPr="00C07C9D">
        <w:rPr>
          <w:rFonts w:ascii="Times New Roman" w:hAnsi="Times New Roman" w:cs="Times New Roman"/>
          <w:b/>
          <w:i/>
          <w:sz w:val="28"/>
          <w:szCs w:val="28"/>
        </w:rPr>
        <w:t xml:space="preserve"> </w:t>
      </w:r>
      <w:r w:rsidR="007C7870" w:rsidRPr="007C7870">
        <w:rPr>
          <w:rFonts w:ascii="Times New Roman" w:hAnsi="Times New Roman" w:cs="Times New Roman"/>
          <w:b/>
          <w:i/>
          <w:sz w:val="28"/>
          <w:szCs w:val="28"/>
        </w:rPr>
        <w:t>век – 1263 год</w:t>
      </w:r>
      <w:r w:rsidRPr="007C7870">
        <w:rPr>
          <w:rFonts w:ascii="Times New Roman" w:hAnsi="Times New Roman" w:cs="Times New Roman"/>
          <w:b/>
          <w:i/>
          <w:sz w:val="28"/>
          <w:szCs w:val="28"/>
        </w:rPr>
        <w:t xml:space="preserve">»: </w:t>
      </w:r>
    </w:p>
    <w:p w:rsidR="000C375D" w:rsidRDefault="002B17EB" w:rsidP="00883746">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При Ярославе была составлена Русская Правда – древнейший памятник славянского права. </w:t>
      </w:r>
      <w:r w:rsidR="000C375D">
        <w:rPr>
          <w:rFonts w:ascii="Times New Roman" w:hAnsi="Times New Roman" w:cs="Times New Roman"/>
          <w:sz w:val="28"/>
          <w:szCs w:val="28"/>
        </w:rPr>
        <w:t xml:space="preserve">Конфликты и восстания приводили в Древней Руси к </w:t>
      </w:r>
      <w:r w:rsidR="00915E52">
        <w:rPr>
          <w:rFonts w:ascii="Times New Roman" w:hAnsi="Times New Roman" w:cs="Times New Roman"/>
          <w:sz w:val="28"/>
          <w:szCs w:val="28"/>
        </w:rPr>
        <w:t xml:space="preserve">правовым </w:t>
      </w:r>
      <w:r w:rsidR="000C375D">
        <w:rPr>
          <w:rFonts w:ascii="Times New Roman" w:hAnsi="Times New Roman" w:cs="Times New Roman"/>
          <w:sz w:val="28"/>
          <w:szCs w:val="28"/>
        </w:rPr>
        <w:t xml:space="preserve">реформам, начиная с реформы </w:t>
      </w:r>
      <w:r w:rsidR="00915E52">
        <w:rPr>
          <w:rFonts w:ascii="Times New Roman" w:hAnsi="Times New Roman" w:cs="Times New Roman"/>
          <w:sz w:val="28"/>
          <w:szCs w:val="28"/>
        </w:rPr>
        <w:t xml:space="preserve">Ольги после восстания древлян. Полагают, что после киевского восстания и движения волхвов в 1072 г. в Вышгороде, где братья князья с митрополитом и епископами торжественно перезахоронили Мощи Бориса и Глеба, </w:t>
      </w:r>
      <w:r>
        <w:rPr>
          <w:rFonts w:ascii="Times New Roman" w:hAnsi="Times New Roman" w:cs="Times New Roman"/>
          <w:sz w:val="28"/>
          <w:szCs w:val="28"/>
        </w:rPr>
        <w:t xml:space="preserve">Русская Правда </w:t>
      </w:r>
      <w:r w:rsidR="00915E52">
        <w:rPr>
          <w:rFonts w:ascii="Times New Roman" w:hAnsi="Times New Roman" w:cs="Times New Roman"/>
          <w:sz w:val="28"/>
          <w:szCs w:val="28"/>
        </w:rPr>
        <w:t xml:space="preserve">была расширена. Ярославичи на совете со старшими дружинниками-боярами – полностью отменили кровную месть, заменив ее штрафом – вирой. Но главное, о чем заботились князья, - это о своих владениях (домениальном хозяйстве) и слугах, в первую очередь страдавших во время восстаний. </w:t>
      </w:r>
      <w:r w:rsidR="002B57DE">
        <w:rPr>
          <w:rFonts w:ascii="Times New Roman" w:hAnsi="Times New Roman" w:cs="Times New Roman"/>
          <w:sz w:val="28"/>
          <w:szCs w:val="28"/>
        </w:rPr>
        <w:t xml:space="preserve">За убийство княжеского огнищанина-домоправителя (от слова «огнище» - очаг) – или тиуна – сборщика податей и недоимок – устанавливалась вира в 80 гривен, жизнь же смерда – лично свободного крестьянина и холопа – оценивалась в 5 гривен. Если убийца не был обнаружен, ответственность несла вервь – община, на территории которой произошло </w:t>
      </w:r>
      <w:r w:rsidR="002B57DE">
        <w:rPr>
          <w:rFonts w:ascii="Times New Roman" w:hAnsi="Times New Roman" w:cs="Times New Roman"/>
          <w:sz w:val="28"/>
          <w:szCs w:val="28"/>
        </w:rPr>
        <w:lastRenderedPageBreak/>
        <w:t xml:space="preserve">преступление. Завершался свод законов перечислением той доли, которую имели от исполнения судебных функций мечник, князь и церковные власти (им положена была десятина от княжеских доходов). </w:t>
      </w:r>
    </w:p>
    <w:p w:rsidR="00883746" w:rsidRDefault="00883746" w:rsidP="00883746">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Изгоем называли в Древней Руси человека, который оказывался вне своей сословной группы. Изгоями считались холопы, выкупившиеся из холопства – избавившиеся от личной зависимости, но не входившие в крестьянскую общину – мир или вервь. Изгоями оказывались и члены княжеского рода – «сироты»: князь становился «сиротой», если его отец умирал при жизни деда. Первым таким изгоем стал Ростислав Владимирович, потомок старшего сына Ярослава Мудрого, новгородского князя, умершего в 1052 г. Он вынужден был силой добывать себе стол на окраине Руси и в 1064 г. изгнал из Тмутаракани своего двоюродного брата Глеба, сына черниговского князя Святослава. </w:t>
      </w:r>
    </w:p>
    <w:p w:rsidR="00D63F3C" w:rsidRPr="00860A40" w:rsidRDefault="00B5742C" w:rsidP="00D63F3C">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883746">
        <w:rPr>
          <w:rFonts w:ascii="Times New Roman" w:hAnsi="Times New Roman" w:cs="Times New Roman"/>
          <w:sz w:val="28"/>
          <w:szCs w:val="28"/>
        </w:rPr>
        <w:t xml:space="preserve">. </w:t>
      </w:r>
      <w:r w:rsidR="00D63F3C" w:rsidRPr="00860A40">
        <w:rPr>
          <w:rFonts w:ascii="Times New Roman" w:hAnsi="Times New Roman" w:cs="Times New Roman"/>
          <w:sz w:val="28"/>
          <w:szCs w:val="28"/>
        </w:rPr>
        <w:t>Какие виды наказаний были расп</w:t>
      </w:r>
      <w:r w:rsidR="00D63F3C">
        <w:rPr>
          <w:rFonts w:ascii="Times New Roman" w:hAnsi="Times New Roman" w:cs="Times New Roman"/>
          <w:sz w:val="28"/>
          <w:szCs w:val="28"/>
        </w:rPr>
        <w:t>ространены в древнерусском обще</w:t>
      </w:r>
      <w:r w:rsidR="00D63F3C" w:rsidRPr="00860A40">
        <w:rPr>
          <w:rFonts w:ascii="Times New Roman" w:hAnsi="Times New Roman" w:cs="Times New Roman"/>
          <w:sz w:val="28"/>
          <w:szCs w:val="28"/>
        </w:rPr>
        <w:t>стве?</w:t>
      </w:r>
      <w:r w:rsidR="00327470" w:rsidRPr="00327470">
        <w:rPr>
          <w:rFonts w:ascii="Times New Roman" w:hAnsi="Times New Roman" w:cs="Times New Roman"/>
          <w:sz w:val="28"/>
          <w:szCs w:val="28"/>
        </w:rPr>
        <w:t xml:space="preserve"> </w:t>
      </w:r>
      <w:r w:rsidR="00327470" w:rsidRPr="00860A40">
        <w:rPr>
          <w:rFonts w:ascii="Times New Roman" w:hAnsi="Times New Roman" w:cs="Times New Roman"/>
          <w:sz w:val="28"/>
          <w:szCs w:val="28"/>
        </w:rPr>
        <w:t>От чего зависела мера наказания в отношении человека, совершившего преступление?</w:t>
      </w:r>
    </w:p>
    <w:p w:rsidR="00D63F3C" w:rsidRDefault="00B5742C" w:rsidP="00D63F3C">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00883746">
        <w:rPr>
          <w:rFonts w:ascii="Times New Roman" w:hAnsi="Times New Roman" w:cs="Times New Roman"/>
          <w:sz w:val="28"/>
          <w:szCs w:val="28"/>
        </w:rPr>
        <w:t xml:space="preserve">. </w:t>
      </w:r>
      <w:r w:rsidR="00B56CFE">
        <w:rPr>
          <w:rFonts w:ascii="Times New Roman" w:hAnsi="Times New Roman" w:cs="Times New Roman"/>
          <w:sz w:val="28"/>
          <w:szCs w:val="28"/>
        </w:rPr>
        <w:t xml:space="preserve">Сведения о каких сферах жизни Киевской Руси, помимо области права, предоставляет нам Русская Правда? (социальная специфика? экономический строй? политические реалии? что-то еще?) </w:t>
      </w:r>
    </w:p>
    <w:p w:rsidR="005D6A34" w:rsidRDefault="005D6A34" w:rsidP="00BD0D6C">
      <w:pPr>
        <w:spacing w:after="0" w:line="276" w:lineRule="auto"/>
        <w:ind w:firstLine="567"/>
        <w:jc w:val="center"/>
        <w:rPr>
          <w:rFonts w:ascii="Times New Roman" w:hAnsi="Times New Roman" w:cs="Times New Roman"/>
          <w:sz w:val="28"/>
          <w:szCs w:val="28"/>
        </w:rPr>
      </w:pPr>
    </w:p>
    <w:p w:rsidR="00BD0D6C" w:rsidRDefault="00DA053A" w:rsidP="00BD0D6C">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Задание №6</w:t>
      </w:r>
      <w:r w:rsidR="0024536E">
        <w:rPr>
          <w:rFonts w:ascii="Times New Roman" w:hAnsi="Times New Roman" w:cs="Times New Roman"/>
          <w:b/>
          <w:sz w:val="28"/>
          <w:szCs w:val="28"/>
        </w:rPr>
        <w:t xml:space="preserve"> (3-</w:t>
      </w:r>
      <w:r w:rsidR="00B5742C">
        <w:rPr>
          <w:rFonts w:ascii="Times New Roman" w:hAnsi="Times New Roman" w:cs="Times New Roman"/>
          <w:b/>
          <w:sz w:val="28"/>
          <w:szCs w:val="28"/>
        </w:rPr>
        <w:t>4</w:t>
      </w:r>
      <w:r w:rsidR="00BD0D6C" w:rsidRPr="00CA2663">
        <w:rPr>
          <w:rFonts w:ascii="Times New Roman" w:hAnsi="Times New Roman" w:cs="Times New Roman"/>
          <w:b/>
          <w:sz w:val="28"/>
          <w:szCs w:val="28"/>
        </w:rPr>
        <w:t xml:space="preserve"> человек</w:t>
      </w:r>
      <w:r w:rsidR="00BD0D6C">
        <w:rPr>
          <w:rFonts w:ascii="Times New Roman" w:hAnsi="Times New Roman" w:cs="Times New Roman"/>
          <w:b/>
          <w:sz w:val="28"/>
          <w:szCs w:val="28"/>
        </w:rPr>
        <w:t>а</w:t>
      </w:r>
      <w:r w:rsidR="00BD0D6C" w:rsidRPr="00CA2663">
        <w:rPr>
          <w:rFonts w:ascii="Times New Roman" w:hAnsi="Times New Roman" w:cs="Times New Roman"/>
          <w:b/>
          <w:sz w:val="28"/>
          <w:szCs w:val="28"/>
        </w:rPr>
        <w:t>)</w:t>
      </w:r>
    </w:p>
    <w:p w:rsidR="00356BAE" w:rsidRPr="00CA2663" w:rsidRDefault="00EC0BB2" w:rsidP="00BD0D6C">
      <w:pPr>
        <w:spacing w:after="0" w:line="276" w:lineRule="auto"/>
        <w:ind w:firstLine="567"/>
        <w:jc w:val="center"/>
        <w:rPr>
          <w:rFonts w:ascii="Times New Roman" w:hAnsi="Times New Roman" w:cs="Times New Roman"/>
          <w:b/>
          <w:sz w:val="28"/>
          <w:szCs w:val="28"/>
        </w:rPr>
      </w:pPr>
      <w:r>
        <w:rPr>
          <w:rFonts w:ascii="Times New Roman" w:hAnsi="Times New Roman" w:cs="Times New Roman"/>
          <w:b/>
          <w:sz w:val="28"/>
          <w:szCs w:val="28"/>
        </w:rPr>
        <w:t>Раздробленность</w:t>
      </w:r>
      <w:r w:rsidR="00464308">
        <w:rPr>
          <w:rFonts w:ascii="Times New Roman" w:hAnsi="Times New Roman" w:cs="Times New Roman"/>
          <w:b/>
          <w:sz w:val="28"/>
          <w:szCs w:val="28"/>
        </w:rPr>
        <w:t xml:space="preserve"> </w:t>
      </w:r>
    </w:p>
    <w:p w:rsidR="00B0653F" w:rsidRPr="00EC0BB2" w:rsidRDefault="00EC0BB2" w:rsidP="001E2D93">
      <w:pPr>
        <w:spacing w:after="0" w:line="276" w:lineRule="auto"/>
        <w:ind w:firstLine="567"/>
        <w:jc w:val="both"/>
        <w:rPr>
          <w:rFonts w:ascii="Times New Roman" w:hAnsi="Times New Roman" w:cs="Times New Roman"/>
          <w:b/>
          <w:i/>
          <w:sz w:val="28"/>
          <w:szCs w:val="28"/>
        </w:rPr>
      </w:pPr>
      <w:r w:rsidRPr="00EC0BB2">
        <w:rPr>
          <w:rFonts w:ascii="Times New Roman" w:hAnsi="Times New Roman" w:cs="Times New Roman"/>
          <w:b/>
          <w:i/>
          <w:sz w:val="28"/>
          <w:szCs w:val="28"/>
        </w:rPr>
        <w:t>Из книги И.Н. Данилевского «</w:t>
      </w:r>
      <w:r w:rsidR="00BE5913">
        <w:rPr>
          <w:rFonts w:ascii="Times New Roman" w:hAnsi="Times New Roman" w:cs="Times New Roman"/>
          <w:b/>
          <w:i/>
          <w:sz w:val="28"/>
          <w:szCs w:val="28"/>
        </w:rPr>
        <w:t>Русские</w:t>
      </w:r>
      <w:r w:rsidRPr="00EC0BB2">
        <w:rPr>
          <w:rFonts w:ascii="Times New Roman" w:hAnsi="Times New Roman" w:cs="Times New Roman"/>
          <w:b/>
          <w:i/>
          <w:sz w:val="28"/>
          <w:szCs w:val="28"/>
        </w:rPr>
        <w:t xml:space="preserve"> </w:t>
      </w:r>
      <w:r w:rsidR="00BE5913">
        <w:rPr>
          <w:rFonts w:ascii="Times New Roman" w:hAnsi="Times New Roman" w:cs="Times New Roman"/>
          <w:b/>
          <w:i/>
          <w:sz w:val="28"/>
          <w:szCs w:val="28"/>
        </w:rPr>
        <w:t xml:space="preserve">земли </w:t>
      </w:r>
      <w:r w:rsidRPr="00EC0BB2">
        <w:rPr>
          <w:rFonts w:ascii="Times New Roman" w:hAnsi="Times New Roman" w:cs="Times New Roman"/>
          <w:b/>
          <w:i/>
          <w:sz w:val="28"/>
          <w:szCs w:val="28"/>
        </w:rPr>
        <w:t>глазами современников и потомков (X</w:t>
      </w:r>
      <w:r w:rsidRPr="00EC0BB2">
        <w:rPr>
          <w:rFonts w:ascii="Times New Roman" w:hAnsi="Times New Roman" w:cs="Times New Roman"/>
          <w:b/>
          <w:i/>
          <w:sz w:val="28"/>
          <w:szCs w:val="28"/>
          <w:lang w:val="en-US"/>
        </w:rPr>
        <w:t>II</w:t>
      </w:r>
      <w:r w:rsidRPr="00EC0BB2">
        <w:rPr>
          <w:rFonts w:ascii="Times New Roman" w:hAnsi="Times New Roman" w:cs="Times New Roman"/>
          <w:b/>
          <w:i/>
          <w:sz w:val="28"/>
          <w:szCs w:val="28"/>
        </w:rPr>
        <w:t>-XI</w:t>
      </w:r>
      <w:r w:rsidRPr="00EC0BB2">
        <w:rPr>
          <w:rFonts w:ascii="Times New Roman" w:hAnsi="Times New Roman" w:cs="Times New Roman"/>
          <w:b/>
          <w:i/>
          <w:sz w:val="28"/>
          <w:szCs w:val="28"/>
          <w:lang w:val="en-US"/>
        </w:rPr>
        <w:t>V</w:t>
      </w:r>
      <w:r w:rsidRPr="00EC0BB2">
        <w:rPr>
          <w:rFonts w:ascii="Times New Roman" w:hAnsi="Times New Roman" w:cs="Times New Roman"/>
          <w:b/>
          <w:i/>
          <w:sz w:val="28"/>
          <w:szCs w:val="28"/>
        </w:rPr>
        <w:t xml:space="preserve"> вв.)»:</w:t>
      </w:r>
    </w:p>
    <w:p w:rsidR="00EC0BB2" w:rsidRPr="00EC0BB2" w:rsidRDefault="00EC0BB2" w:rsidP="001E2D93">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Как воспринимали современники то состояние, которое нынешние историки характеризуют как период раздробленности? Ни </w:t>
      </w:r>
      <w:proofErr w:type="gramStart"/>
      <w:r>
        <w:rPr>
          <w:rFonts w:ascii="Times New Roman" w:hAnsi="Times New Roman" w:cs="Times New Roman"/>
          <w:sz w:val="28"/>
          <w:szCs w:val="28"/>
        </w:rPr>
        <w:t>у кого</w:t>
      </w:r>
      <w:proofErr w:type="gramEnd"/>
      <w:r>
        <w:rPr>
          <w:rFonts w:ascii="Times New Roman" w:hAnsi="Times New Roman" w:cs="Times New Roman"/>
          <w:sz w:val="28"/>
          <w:szCs w:val="28"/>
        </w:rPr>
        <w:t xml:space="preserve"> ни из наших предков, ни из наших современников судя по всему, не возникает никаких сомнений, что Русь как единое целое даже в таком лоскутном состоянии как-то умудряется сохраняться. Более того, именно в период раздробленности процессы этнической и культурной консолидации явно нарастают, вплоть до того, что в </w:t>
      </w:r>
      <w:r>
        <w:rPr>
          <w:rFonts w:ascii="Times New Roman" w:hAnsi="Times New Roman" w:cs="Times New Roman"/>
          <w:sz w:val="28"/>
          <w:szCs w:val="28"/>
          <w:lang w:val="en-US"/>
        </w:rPr>
        <w:t>XIII</w:t>
      </w:r>
      <w:r>
        <w:rPr>
          <w:rFonts w:ascii="Times New Roman" w:hAnsi="Times New Roman" w:cs="Times New Roman"/>
          <w:sz w:val="28"/>
          <w:szCs w:val="28"/>
        </w:rPr>
        <w:t>-</w:t>
      </w:r>
      <w:r>
        <w:rPr>
          <w:rFonts w:ascii="Times New Roman" w:hAnsi="Times New Roman" w:cs="Times New Roman"/>
          <w:sz w:val="28"/>
          <w:szCs w:val="28"/>
          <w:lang w:val="en-US"/>
        </w:rPr>
        <w:t>XIV</w:t>
      </w:r>
      <w:r>
        <w:rPr>
          <w:rFonts w:ascii="Times New Roman" w:hAnsi="Times New Roman" w:cs="Times New Roman"/>
          <w:sz w:val="28"/>
          <w:szCs w:val="28"/>
        </w:rPr>
        <w:t xml:space="preserve"> вв. замечается постепенная нивелировка диалектных особенностей севера и юга русских земель. </w:t>
      </w:r>
      <w:r w:rsidR="00BE5913">
        <w:rPr>
          <w:rFonts w:ascii="Times New Roman" w:hAnsi="Times New Roman" w:cs="Times New Roman"/>
          <w:sz w:val="28"/>
          <w:szCs w:val="28"/>
        </w:rPr>
        <w:t xml:space="preserve">Новая </w:t>
      </w:r>
      <w:r w:rsidR="002D5C83">
        <w:rPr>
          <w:rFonts w:ascii="Times New Roman" w:hAnsi="Times New Roman" w:cs="Times New Roman"/>
          <w:sz w:val="28"/>
          <w:szCs w:val="28"/>
        </w:rPr>
        <w:t>модель существования единой Рус</w:t>
      </w:r>
      <w:r w:rsidR="00BE5913">
        <w:rPr>
          <w:rFonts w:ascii="Times New Roman" w:hAnsi="Times New Roman" w:cs="Times New Roman"/>
          <w:sz w:val="28"/>
          <w:szCs w:val="28"/>
        </w:rPr>
        <w:t>ской земли, представлявшей теперь систему множества суверенных государств, была найдена и легитимирована.</w:t>
      </w:r>
      <w:r w:rsidR="002D5C83">
        <w:rPr>
          <w:rFonts w:ascii="Times New Roman" w:hAnsi="Times New Roman" w:cs="Times New Roman"/>
          <w:sz w:val="28"/>
          <w:szCs w:val="28"/>
        </w:rPr>
        <w:t xml:space="preserve"> При этом прежняя государственная идея была сохранена: все князья отныне держали отчину свою, но при этом над Русской землей была рука Божия, даровавшая им единое сердце, чтобы исполнить повеление князей по слову Господню. Связующим звеном при этом, несомненно, выступала церковная организация, глава которой носил титул митрополита Киевского и всея Руси.</w:t>
      </w:r>
    </w:p>
    <w:p w:rsidR="00ED5098" w:rsidRDefault="00ED5098" w:rsidP="00356BAE">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396C72">
        <w:rPr>
          <w:rFonts w:ascii="Times New Roman" w:hAnsi="Times New Roman" w:cs="Times New Roman"/>
          <w:sz w:val="28"/>
          <w:szCs w:val="28"/>
        </w:rPr>
        <w:t xml:space="preserve">Расскажите о причинах распада Древнерусского государства. Являлось ли начало удельного периода закономерным этапом развития или </w:t>
      </w:r>
      <w:r w:rsidR="00771BBB">
        <w:rPr>
          <w:rFonts w:ascii="Times New Roman" w:hAnsi="Times New Roman" w:cs="Times New Roman"/>
          <w:sz w:val="28"/>
          <w:szCs w:val="28"/>
        </w:rPr>
        <w:t xml:space="preserve">было спровоцировано серией политических ошибок? </w:t>
      </w:r>
      <w:r w:rsidR="00396C72">
        <w:rPr>
          <w:rFonts w:ascii="Times New Roman" w:hAnsi="Times New Roman" w:cs="Times New Roman"/>
          <w:sz w:val="28"/>
          <w:szCs w:val="28"/>
        </w:rPr>
        <w:t xml:space="preserve"> </w:t>
      </w:r>
    </w:p>
    <w:p w:rsidR="005E52D4" w:rsidRPr="00ED5098" w:rsidRDefault="005E52D4" w:rsidP="00ED5098">
      <w:pPr>
        <w:spacing w:after="0" w:line="276" w:lineRule="auto"/>
        <w:ind w:firstLine="567"/>
        <w:jc w:val="both"/>
        <w:rPr>
          <w:rFonts w:ascii="Times New Roman" w:hAnsi="Times New Roman" w:cs="Times New Roman"/>
          <w:sz w:val="28"/>
          <w:szCs w:val="28"/>
        </w:rPr>
      </w:pPr>
      <w:r w:rsidRPr="00ED5098">
        <w:rPr>
          <w:rFonts w:ascii="Times New Roman" w:hAnsi="Times New Roman" w:cs="Times New Roman"/>
          <w:color w:val="2A2C34"/>
          <w:sz w:val="28"/>
          <w:szCs w:val="28"/>
        </w:rPr>
        <w:lastRenderedPageBreak/>
        <w:t xml:space="preserve">2. </w:t>
      </w:r>
      <w:r w:rsidR="00771BBB">
        <w:rPr>
          <w:rFonts w:ascii="Times New Roman" w:hAnsi="Times New Roman" w:cs="Times New Roman"/>
          <w:color w:val="2A2C34"/>
          <w:sz w:val="28"/>
          <w:szCs w:val="28"/>
        </w:rPr>
        <w:t xml:space="preserve">Как расценивают период раздробленности современные историки: это был прогрессивный процесс или общественный регресс? Означала ли раздробленность в </w:t>
      </w:r>
      <w:proofErr w:type="spellStart"/>
      <w:r w:rsidR="00771BBB">
        <w:rPr>
          <w:rFonts w:ascii="Times New Roman" w:hAnsi="Times New Roman" w:cs="Times New Roman"/>
          <w:color w:val="2A2C34"/>
          <w:sz w:val="28"/>
          <w:szCs w:val="28"/>
        </w:rPr>
        <w:t>домонгольский</w:t>
      </w:r>
      <w:proofErr w:type="spellEnd"/>
      <w:r w:rsidR="00771BBB">
        <w:rPr>
          <w:rFonts w:ascii="Times New Roman" w:hAnsi="Times New Roman" w:cs="Times New Roman"/>
          <w:color w:val="2A2C34"/>
          <w:sz w:val="28"/>
          <w:szCs w:val="28"/>
        </w:rPr>
        <w:t xml:space="preserve"> период прекращение существования Древнерусского государства? Едины ли современные историки во мнениях по этому вопросу? </w:t>
      </w:r>
    </w:p>
    <w:p w:rsidR="00356BAE" w:rsidRDefault="00356BAE" w:rsidP="004339F8">
      <w:pPr>
        <w:pStyle w:val="a8"/>
        <w:spacing w:before="0" w:beforeAutospacing="0" w:after="0" w:afterAutospacing="0" w:line="276" w:lineRule="auto"/>
        <w:ind w:firstLine="567"/>
        <w:jc w:val="both"/>
        <w:rPr>
          <w:sz w:val="28"/>
          <w:szCs w:val="28"/>
        </w:rPr>
      </w:pPr>
      <w:r>
        <w:rPr>
          <w:color w:val="2A2C34"/>
          <w:sz w:val="28"/>
          <w:szCs w:val="28"/>
        </w:rPr>
        <w:t>3.</w:t>
      </w:r>
      <w:r w:rsidR="00F14337" w:rsidRPr="00F14337">
        <w:rPr>
          <w:sz w:val="28"/>
          <w:szCs w:val="28"/>
        </w:rPr>
        <w:t xml:space="preserve"> </w:t>
      </w:r>
      <w:r w:rsidR="00747271">
        <w:rPr>
          <w:sz w:val="28"/>
          <w:szCs w:val="28"/>
        </w:rPr>
        <w:t xml:space="preserve">С какого времени можно говорить об уменьшении политической роли Киева? </w:t>
      </w:r>
      <w:r w:rsidR="00771BBB">
        <w:rPr>
          <w:sz w:val="28"/>
          <w:szCs w:val="28"/>
        </w:rPr>
        <w:t xml:space="preserve">Какие факторы постепенного упадка Киева отмечают историки? </w:t>
      </w:r>
      <w:r w:rsidR="00522887">
        <w:rPr>
          <w:sz w:val="28"/>
          <w:szCs w:val="28"/>
        </w:rPr>
        <w:t xml:space="preserve">Расскажите о формировании новых центров притяжения </w:t>
      </w:r>
      <w:r w:rsidR="005E0351">
        <w:rPr>
          <w:sz w:val="28"/>
          <w:szCs w:val="28"/>
        </w:rPr>
        <w:t xml:space="preserve">в </w:t>
      </w:r>
      <w:r w:rsidR="00522887">
        <w:rPr>
          <w:sz w:val="28"/>
          <w:szCs w:val="28"/>
        </w:rPr>
        <w:t>удельн</w:t>
      </w:r>
      <w:r w:rsidR="005E0351">
        <w:rPr>
          <w:sz w:val="28"/>
          <w:szCs w:val="28"/>
        </w:rPr>
        <w:t>ый</w:t>
      </w:r>
      <w:r w:rsidR="00522887">
        <w:rPr>
          <w:sz w:val="28"/>
          <w:szCs w:val="28"/>
        </w:rPr>
        <w:t xml:space="preserve"> период (Владимиро-Суздальское княжество, Галицко-Волынская земля, Новгород).</w:t>
      </w:r>
    </w:p>
    <w:p w:rsidR="00064AAB" w:rsidRDefault="00896BD4" w:rsidP="005A7EB4">
      <w:pPr>
        <w:pStyle w:val="a8"/>
        <w:spacing w:before="0" w:beforeAutospacing="0" w:after="0" w:afterAutospacing="0" w:line="276" w:lineRule="auto"/>
        <w:ind w:firstLine="567"/>
        <w:jc w:val="both"/>
        <w:rPr>
          <w:sz w:val="28"/>
          <w:szCs w:val="28"/>
        </w:rPr>
      </w:pPr>
      <w:r>
        <w:rPr>
          <w:sz w:val="28"/>
          <w:szCs w:val="28"/>
        </w:rPr>
        <w:t xml:space="preserve">4. </w:t>
      </w:r>
      <w:r w:rsidR="00522887">
        <w:rPr>
          <w:sz w:val="28"/>
          <w:szCs w:val="28"/>
        </w:rPr>
        <w:t>Какие объединяющие факторы сохраняются на протяжении всего удельного периода? (Среди этих факторов попробуйте определить два наиболее значимых) Укажите важнейшие последствия распада Древнерусского государства.</w:t>
      </w:r>
    </w:p>
    <w:sectPr w:rsidR="00064AAB" w:rsidSect="00B546E3">
      <w:pgSz w:w="11906" w:h="16838"/>
      <w:pgMar w:top="1134" w:right="707"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044"/>
    <w:rsid w:val="00004F85"/>
    <w:rsid w:val="00015DA0"/>
    <w:rsid w:val="00016EA2"/>
    <w:rsid w:val="00021D1E"/>
    <w:rsid w:val="00027D69"/>
    <w:rsid w:val="00034D96"/>
    <w:rsid w:val="00044DDD"/>
    <w:rsid w:val="00047848"/>
    <w:rsid w:val="00064AAB"/>
    <w:rsid w:val="00074439"/>
    <w:rsid w:val="00082186"/>
    <w:rsid w:val="00083DB3"/>
    <w:rsid w:val="00087DDD"/>
    <w:rsid w:val="000A3735"/>
    <w:rsid w:val="000C375D"/>
    <w:rsid w:val="000D0628"/>
    <w:rsid w:val="000D18ED"/>
    <w:rsid w:val="000D5770"/>
    <w:rsid w:val="000D73BF"/>
    <w:rsid w:val="00102759"/>
    <w:rsid w:val="00121FE7"/>
    <w:rsid w:val="001247A9"/>
    <w:rsid w:val="00133183"/>
    <w:rsid w:val="00135F18"/>
    <w:rsid w:val="00136952"/>
    <w:rsid w:val="00147285"/>
    <w:rsid w:val="00161241"/>
    <w:rsid w:val="00166570"/>
    <w:rsid w:val="00172A13"/>
    <w:rsid w:val="00175122"/>
    <w:rsid w:val="001765CC"/>
    <w:rsid w:val="00192B46"/>
    <w:rsid w:val="001A22CA"/>
    <w:rsid w:val="001A28BF"/>
    <w:rsid w:val="001A3A2E"/>
    <w:rsid w:val="001A46CD"/>
    <w:rsid w:val="001C1544"/>
    <w:rsid w:val="001D4E21"/>
    <w:rsid w:val="001E0A4C"/>
    <w:rsid w:val="001E2D93"/>
    <w:rsid w:val="001E30DB"/>
    <w:rsid w:val="001E3C46"/>
    <w:rsid w:val="001E3E37"/>
    <w:rsid w:val="001E5841"/>
    <w:rsid w:val="001F297E"/>
    <w:rsid w:val="001F599F"/>
    <w:rsid w:val="00210AF9"/>
    <w:rsid w:val="002161C8"/>
    <w:rsid w:val="002306BB"/>
    <w:rsid w:val="002329EB"/>
    <w:rsid w:val="0024536E"/>
    <w:rsid w:val="00250572"/>
    <w:rsid w:val="00273860"/>
    <w:rsid w:val="00277A5F"/>
    <w:rsid w:val="00287757"/>
    <w:rsid w:val="002A0B68"/>
    <w:rsid w:val="002A182B"/>
    <w:rsid w:val="002A64E7"/>
    <w:rsid w:val="002A75D0"/>
    <w:rsid w:val="002B17EB"/>
    <w:rsid w:val="002B57DE"/>
    <w:rsid w:val="002C16E2"/>
    <w:rsid w:val="002C2666"/>
    <w:rsid w:val="002D0255"/>
    <w:rsid w:val="002D1FA2"/>
    <w:rsid w:val="002D3DA2"/>
    <w:rsid w:val="002D41F9"/>
    <w:rsid w:val="002D4D93"/>
    <w:rsid w:val="002D5071"/>
    <w:rsid w:val="002D5183"/>
    <w:rsid w:val="002D5C83"/>
    <w:rsid w:val="002D70EF"/>
    <w:rsid w:val="002D7226"/>
    <w:rsid w:val="002E0D36"/>
    <w:rsid w:val="002E27A1"/>
    <w:rsid w:val="002E4628"/>
    <w:rsid w:val="003007F5"/>
    <w:rsid w:val="00304FA7"/>
    <w:rsid w:val="00306181"/>
    <w:rsid w:val="00306D75"/>
    <w:rsid w:val="00312CDC"/>
    <w:rsid w:val="00315D13"/>
    <w:rsid w:val="00321185"/>
    <w:rsid w:val="00323455"/>
    <w:rsid w:val="00327470"/>
    <w:rsid w:val="00330121"/>
    <w:rsid w:val="00330FC7"/>
    <w:rsid w:val="00332170"/>
    <w:rsid w:val="00334B73"/>
    <w:rsid w:val="0034304E"/>
    <w:rsid w:val="003462D1"/>
    <w:rsid w:val="00347E93"/>
    <w:rsid w:val="00353CD2"/>
    <w:rsid w:val="00356BAE"/>
    <w:rsid w:val="00366DBB"/>
    <w:rsid w:val="00372791"/>
    <w:rsid w:val="003771B5"/>
    <w:rsid w:val="0038056B"/>
    <w:rsid w:val="00390C53"/>
    <w:rsid w:val="00392E2C"/>
    <w:rsid w:val="00394CAE"/>
    <w:rsid w:val="00396C72"/>
    <w:rsid w:val="003A4F2E"/>
    <w:rsid w:val="003D03D7"/>
    <w:rsid w:val="003D25A4"/>
    <w:rsid w:val="003E4C59"/>
    <w:rsid w:val="003E61D7"/>
    <w:rsid w:val="003F1517"/>
    <w:rsid w:val="003F323C"/>
    <w:rsid w:val="003F4C2F"/>
    <w:rsid w:val="003F7026"/>
    <w:rsid w:val="0040357C"/>
    <w:rsid w:val="0041364F"/>
    <w:rsid w:val="00413A45"/>
    <w:rsid w:val="00422F56"/>
    <w:rsid w:val="004232FC"/>
    <w:rsid w:val="0043072F"/>
    <w:rsid w:val="00431F82"/>
    <w:rsid w:val="004339F8"/>
    <w:rsid w:val="00434C2A"/>
    <w:rsid w:val="004417E5"/>
    <w:rsid w:val="00445D17"/>
    <w:rsid w:val="00464308"/>
    <w:rsid w:val="00465BE4"/>
    <w:rsid w:val="00472236"/>
    <w:rsid w:val="00473B97"/>
    <w:rsid w:val="00480F0D"/>
    <w:rsid w:val="00484A75"/>
    <w:rsid w:val="00492B23"/>
    <w:rsid w:val="0049435F"/>
    <w:rsid w:val="004B0FA4"/>
    <w:rsid w:val="004C1FD4"/>
    <w:rsid w:val="004D554B"/>
    <w:rsid w:val="004D7F43"/>
    <w:rsid w:val="004E107B"/>
    <w:rsid w:val="004E236A"/>
    <w:rsid w:val="004E3C7D"/>
    <w:rsid w:val="004E7FAE"/>
    <w:rsid w:val="004F12E1"/>
    <w:rsid w:val="004F461E"/>
    <w:rsid w:val="004F6296"/>
    <w:rsid w:val="004F7A8D"/>
    <w:rsid w:val="00501C25"/>
    <w:rsid w:val="00505DC0"/>
    <w:rsid w:val="00514AF3"/>
    <w:rsid w:val="005219AE"/>
    <w:rsid w:val="00522887"/>
    <w:rsid w:val="00524A80"/>
    <w:rsid w:val="00525DAA"/>
    <w:rsid w:val="00527360"/>
    <w:rsid w:val="00530883"/>
    <w:rsid w:val="0053111F"/>
    <w:rsid w:val="00531C3E"/>
    <w:rsid w:val="00532DF0"/>
    <w:rsid w:val="00544765"/>
    <w:rsid w:val="005447FD"/>
    <w:rsid w:val="00552ADF"/>
    <w:rsid w:val="00567BC1"/>
    <w:rsid w:val="00577BB2"/>
    <w:rsid w:val="00581234"/>
    <w:rsid w:val="005828B7"/>
    <w:rsid w:val="005868C1"/>
    <w:rsid w:val="005927E9"/>
    <w:rsid w:val="00595B4C"/>
    <w:rsid w:val="005A7581"/>
    <w:rsid w:val="005A7EB4"/>
    <w:rsid w:val="005B4FCD"/>
    <w:rsid w:val="005B64B6"/>
    <w:rsid w:val="005C159E"/>
    <w:rsid w:val="005C2316"/>
    <w:rsid w:val="005C2CC4"/>
    <w:rsid w:val="005C6659"/>
    <w:rsid w:val="005D359C"/>
    <w:rsid w:val="005D6018"/>
    <w:rsid w:val="005D6A34"/>
    <w:rsid w:val="005E0351"/>
    <w:rsid w:val="005E52D4"/>
    <w:rsid w:val="005F604F"/>
    <w:rsid w:val="0061652B"/>
    <w:rsid w:val="006214CA"/>
    <w:rsid w:val="00622DB7"/>
    <w:rsid w:val="006231F8"/>
    <w:rsid w:val="006431B6"/>
    <w:rsid w:val="00646DEA"/>
    <w:rsid w:val="00655C70"/>
    <w:rsid w:val="00661715"/>
    <w:rsid w:val="006772C2"/>
    <w:rsid w:val="0068159F"/>
    <w:rsid w:val="00686E56"/>
    <w:rsid w:val="006A1114"/>
    <w:rsid w:val="006B26A5"/>
    <w:rsid w:val="006B31AE"/>
    <w:rsid w:val="006B5771"/>
    <w:rsid w:val="006C70D3"/>
    <w:rsid w:val="006D0CBE"/>
    <w:rsid w:val="006D48BF"/>
    <w:rsid w:val="006D7E78"/>
    <w:rsid w:val="006E44D1"/>
    <w:rsid w:val="006E45E4"/>
    <w:rsid w:val="006F1BE5"/>
    <w:rsid w:val="006F2A58"/>
    <w:rsid w:val="00700B12"/>
    <w:rsid w:val="00704F54"/>
    <w:rsid w:val="00714A72"/>
    <w:rsid w:val="00747271"/>
    <w:rsid w:val="007551B3"/>
    <w:rsid w:val="007677C1"/>
    <w:rsid w:val="0077046F"/>
    <w:rsid w:val="00771BBB"/>
    <w:rsid w:val="007963A1"/>
    <w:rsid w:val="00796BBA"/>
    <w:rsid w:val="007B1DDF"/>
    <w:rsid w:val="007B4E7F"/>
    <w:rsid w:val="007B5D87"/>
    <w:rsid w:val="007B715B"/>
    <w:rsid w:val="007C5764"/>
    <w:rsid w:val="007C7870"/>
    <w:rsid w:val="007E0207"/>
    <w:rsid w:val="007E5292"/>
    <w:rsid w:val="007E59F0"/>
    <w:rsid w:val="007E7F33"/>
    <w:rsid w:val="007F658B"/>
    <w:rsid w:val="00815233"/>
    <w:rsid w:val="008164B0"/>
    <w:rsid w:val="0083399A"/>
    <w:rsid w:val="00835272"/>
    <w:rsid w:val="0085783D"/>
    <w:rsid w:val="00860A40"/>
    <w:rsid w:val="00876765"/>
    <w:rsid w:val="00880703"/>
    <w:rsid w:val="00881B19"/>
    <w:rsid w:val="00883746"/>
    <w:rsid w:val="0088546B"/>
    <w:rsid w:val="00893C8B"/>
    <w:rsid w:val="00896BD4"/>
    <w:rsid w:val="008A1357"/>
    <w:rsid w:val="008A31D0"/>
    <w:rsid w:val="008A37D8"/>
    <w:rsid w:val="008A3F2F"/>
    <w:rsid w:val="008A57BB"/>
    <w:rsid w:val="008C0FE2"/>
    <w:rsid w:val="008D43FB"/>
    <w:rsid w:val="008E1695"/>
    <w:rsid w:val="008F0166"/>
    <w:rsid w:val="008F40ED"/>
    <w:rsid w:val="008F4CA5"/>
    <w:rsid w:val="00900FF3"/>
    <w:rsid w:val="00903B15"/>
    <w:rsid w:val="0090601B"/>
    <w:rsid w:val="0090768B"/>
    <w:rsid w:val="00912212"/>
    <w:rsid w:val="00915E52"/>
    <w:rsid w:val="009226A2"/>
    <w:rsid w:val="00926703"/>
    <w:rsid w:val="00932D89"/>
    <w:rsid w:val="009367A8"/>
    <w:rsid w:val="00964899"/>
    <w:rsid w:val="009653BC"/>
    <w:rsid w:val="00980E5F"/>
    <w:rsid w:val="0098751D"/>
    <w:rsid w:val="009B1DC5"/>
    <w:rsid w:val="009C25A6"/>
    <w:rsid w:val="009D257F"/>
    <w:rsid w:val="009D32DD"/>
    <w:rsid w:val="009D4C57"/>
    <w:rsid w:val="009E55A7"/>
    <w:rsid w:val="009F2A57"/>
    <w:rsid w:val="00A02D31"/>
    <w:rsid w:val="00A042E3"/>
    <w:rsid w:val="00A05F77"/>
    <w:rsid w:val="00A07914"/>
    <w:rsid w:val="00A26ABB"/>
    <w:rsid w:val="00A2774E"/>
    <w:rsid w:val="00A4340F"/>
    <w:rsid w:val="00A435EA"/>
    <w:rsid w:val="00A85D9F"/>
    <w:rsid w:val="00A86461"/>
    <w:rsid w:val="00A91FD4"/>
    <w:rsid w:val="00A92D82"/>
    <w:rsid w:val="00AA4C73"/>
    <w:rsid w:val="00AA76BB"/>
    <w:rsid w:val="00AB474D"/>
    <w:rsid w:val="00AC12D1"/>
    <w:rsid w:val="00AD2AF5"/>
    <w:rsid w:val="00AD4E09"/>
    <w:rsid w:val="00AE2DFC"/>
    <w:rsid w:val="00AF103A"/>
    <w:rsid w:val="00AF76DC"/>
    <w:rsid w:val="00B03E26"/>
    <w:rsid w:val="00B0653F"/>
    <w:rsid w:val="00B140B0"/>
    <w:rsid w:val="00B15D71"/>
    <w:rsid w:val="00B44F24"/>
    <w:rsid w:val="00B51D56"/>
    <w:rsid w:val="00B546E3"/>
    <w:rsid w:val="00B54C11"/>
    <w:rsid w:val="00B56CFE"/>
    <w:rsid w:val="00B5742C"/>
    <w:rsid w:val="00B652B2"/>
    <w:rsid w:val="00B71F65"/>
    <w:rsid w:val="00B73F5D"/>
    <w:rsid w:val="00B75944"/>
    <w:rsid w:val="00B819D1"/>
    <w:rsid w:val="00B83829"/>
    <w:rsid w:val="00B84C5F"/>
    <w:rsid w:val="00B87339"/>
    <w:rsid w:val="00B93485"/>
    <w:rsid w:val="00B97489"/>
    <w:rsid w:val="00BA1A57"/>
    <w:rsid w:val="00BA2A30"/>
    <w:rsid w:val="00BA3F86"/>
    <w:rsid w:val="00BB3746"/>
    <w:rsid w:val="00BB6DFA"/>
    <w:rsid w:val="00BD0CEE"/>
    <w:rsid w:val="00BD0D6C"/>
    <w:rsid w:val="00BD1978"/>
    <w:rsid w:val="00BD2982"/>
    <w:rsid w:val="00BD2C8A"/>
    <w:rsid w:val="00BD2FA6"/>
    <w:rsid w:val="00BD48AF"/>
    <w:rsid w:val="00BE01AD"/>
    <w:rsid w:val="00BE5913"/>
    <w:rsid w:val="00BF16A7"/>
    <w:rsid w:val="00BF214E"/>
    <w:rsid w:val="00C03104"/>
    <w:rsid w:val="00C07C9D"/>
    <w:rsid w:val="00C12A9E"/>
    <w:rsid w:val="00C20042"/>
    <w:rsid w:val="00C2046B"/>
    <w:rsid w:val="00C301EC"/>
    <w:rsid w:val="00C4022F"/>
    <w:rsid w:val="00C642DD"/>
    <w:rsid w:val="00C70469"/>
    <w:rsid w:val="00C705CE"/>
    <w:rsid w:val="00C72B5F"/>
    <w:rsid w:val="00C75251"/>
    <w:rsid w:val="00C75A5E"/>
    <w:rsid w:val="00C85CDA"/>
    <w:rsid w:val="00C94151"/>
    <w:rsid w:val="00C94ECD"/>
    <w:rsid w:val="00C9762C"/>
    <w:rsid w:val="00CA2663"/>
    <w:rsid w:val="00CA66AA"/>
    <w:rsid w:val="00CA6A21"/>
    <w:rsid w:val="00CB3467"/>
    <w:rsid w:val="00CD4160"/>
    <w:rsid w:val="00CD7695"/>
    <w:rsid w:val="00CF086D"/>
    <w:rsid w:val="00D035A9"/>
    <w:rsid w:val="00D06B84"/>
    <w:rsid w:val="00D11716"/>
    <w:rsid w:val="00D11991"/>
    <w:rsid w:val="00D17415"/>
    <w:rsid w:val="00D36BBD"/>
    <w:rsid w:val="00D400BB"/>
    <w:rsid w:val="00D41BB5"/>
    <w:rsid w:val="00D63626"/>
    <w:rsid w:val="00D63F3C"/>
    <w:rsid w:val="00D67044"/>
    <w:rsid w:val="00D72F33"/>
    <w:rsid w:val="00D735E7"/>
    <w:rsid w:val="00D8545F"/>
    <w:rsid w:val="00D87BF1"/>
    <w:rsid w:val="00D954C7"/>
    <w:rsid w:val="00D97A97"/>
    <w:rsid w:val="00DA053A"/>
    <w:rsid w:val="00DA2B8D"/>
    <w:rsid w:val="00DA404C"/>
    <w:rsid w:val="00DA790D"/>
    <w:rsid w:val="00DB0446"/>
    <w:rsid w:val="00DB6660"/>
    <w:rsid w:val="00DC195B"/>
    <w:rsid w:val="00DC5ED7"/>
    <w:rsid w:val="00DD6F2A"/>
    <w:rsid w:val="00DE4A03"/>
    <w:rsid w:val="00DF261F"/>
    <w:rsid w:val="00E26231"/>
    <w:rsid w:val="00E36846"/>
    <w:rsid w:val="00E447C2"/>
    <w:rsid w:val="00E44D19"/>
    <w:rsid w:val="00E45C3C"/>
    <w:rsid w:val="00E45D8F"/>
    <w:rsid w:val="00E47EE8"/>
    <w:rsid w:val="00E60642"/>
    <w:rsid w:val="00E62F63"/>
    <w:rsid w:val="00E650A1"/>
    <w:rsid w:val="00E67C0F"/>
    <w:rsid w:val="00E7738C"/>
    <w:rsid w:val="00E807C5"/>
    <w:rsid w:val="00E80A49"/>
    <w:rsid w:val="00E848AB"/>
    <w:rsid w:val="00E8509F"/>
    <w:rsid w:val="00E8538B"/>
    <w:rsid w:val="00E91044"/>
    <w:rsid w:val="00EA30FC"/>
    <w:rsid w:val="00EB3100"/>
    <w:rsid w:val="00EB466B"/>
    <w:rsid w:val="00EC0BB2"/>
    <w:rsid w:val="00ED1896"/>
    <w:rsid w:val="00ED5098"/>
    <w:rsid w:val="00ED60A8"/>
    <w:rsid w:val="00F03AA9"/>
    <w:rsid w:val="00F07EC9"/>
    <w:rsid w:val="00F1128F"/>
    <w:rsid w:val="00F1250D"/>
    <w:rsid w:val="00F12614"/>
    <w:rsid w:val="00F14337"/>
    <w:rsid w:val="00F15B4F"/>
    <w:rsid w:val="00F2269A"/>
    <w:rsid w:val="00F24056"/>
    <w:rsid w:val="00F24B9A"/>
    <w:rsid w:val="00F407AE"/>
    <w:rsid w:val="00F54303"/>
    <w:rsid w:val="00F54E77"/>
    <w:rsid w:val="00F57B46"/>
    <w:rsid w:val="00F615F8"/>
    <w:rsid w:val="00F63D77"/>
    <w:rsid w:val="00F65A6E"/>
    <w:rsid w:val="00F66D45"/>
    <w:rsid w:val="00F70680"/>
    <w:rsid w:val="00F7296D"/>
    <w:rsid w:val="00F76FB3"/>
    <w:rsid w:val="00F77F99"/>
    <w:rsid w:val="00F82B53"/>
    <w:rsid w:val="00F96757"/>
    <w:rsid w:val="00F9692E"/>
    <w:rsid w:val="00F9775B"/>
    <w:rsid w:val="00FC0256"/>
    <w:rsid w:val="00FC05BF"/>
    <w:rsid w:val="00FD27A2"/>
    <w:rsid w:val="00FD493D"/>
    <w:rsid w:val="00FE3414"/>
    <w:rsid w:val="00FE66AA"/>
    <w:rsid w:val="00FF4E64"/>
    <w:rsid w:val="00FF78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ED4B2"/>
  <w15:chartTrackingRefBased/>
  <w15:docId w15:val="{D8E9E4AD-E52F-4B89-8D5E-869BBB858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3B9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473B97"/>
    <w:rPr>
      <w:rFonts w:ascii="Segoe UI" w:hAnsi="Segoe UI" w:cs="Segoe UI"/>
      <w:sz w:val="18"/>
      <w:szCs w:val="18"/>
    </w:rPr>
  </w:style>
  <w:style w:type="character" w:styleId="a5">
    <w:name w:val="Hyperlink"/>
    <w:basedOn w:val="a0"/>
    <w:uiPriority w:val="99"/>
    <w:unhideWhenUsed/>
    <w:rsid w:val="00F407AE"/>
    <w:rPr>
      <w:color w:val="0563C1" w:themeColor="hyperlink"/>
      <w:u w:val="single"/>
    </w:rPr>
  </w:style>
  <w:style w:type="character" w:styleId="a6">
    <w:name w:val="Emphasis"/>
    <w:basedOn w:val="a0"/>
    <w:uiPriority w:val="20"/>
    <w:qFormat/>
    <w:rsid w:val="00E80A49"/>
    <w:rPr>
      <w:i/>
      <w:iCs/>
    </w:rPr>
  </w:style>
  <w:style w:type="character" w:styleId="a7">
    <w:name w:val="FollowedHyperlink"/>
    <w:basedOn w:val="a0"/>
    <w:uiPriority w:val="99"/>
    <w:semiHidden/>
    <w:unhideWhenUsed/>
    <w:rsid w:val="00CB3467"/>
    <w:rPr>
      <w:color w:val="954F72" w:themeColor="followedHyperlink"/>
      <w:u w:val="single"/>
    </w:rPr>
  </w:style>
  <w:style w:type="paragraph" w:styleId="a8">
    <w:name w:val="Normal (Web)"/>
    <w:basedOn w:val="a"/>
    <w:uiPriority w:val="99"/>
    <w:unhideWhenUsed/>
    <w:rsid w:val="00E650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Strong"/>
    <w:basedOn w:val="a0"/>
    <w:uiPriority w:val="22"/>
    <w:qFormat/>
    <w:rsid w:val="00E650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282988">
      <w:bodyDiv w:val="1"/>
      <w:marLeft w:val="0"/>
      <w:marRight w:val="0"/>
      <w:marTop w:val="0"/>
      <w:marBottom w:val="0"/>
      <w:divBdr>
        <w:top w:val="none" w:sz="0" w:space="0" w:color="auto"/>
        <w:left w:val="none" w:sz="0" w:space="0" w:color="auto"/>
        <w:bottom w:val="none" w:sz="0" w:space="0" w:color="auto"/>
        <w:right w:val="none" w:sz="0" w:space="0" w:color="auto"/>
      </w:divBdr>
    </w:div>
    <w:div w:id="359938853">
      <w:bodyDiv w:val="1"/>
      <w:marLeft w:val="0"/>
      <w:marRight w:val="0"/>
      <w:marTop w:val="0"/>
      <w:marBottom w:val="0"/>
      <w:divBdr>
        <w:top w:val="none" w:sz="0" w:space="0" w:color="auto"/>
        <w:left w:val="none" w:sz="0" w:space="0" w:color="auto"/>
        <w:bottom w:val="none" w:sz="0" w:space="0" w:color="auto"/>
        <w:right w:val="none" w:sz="0" w:space="0" w:color="auto"/>
      </w:divBdr>
      <w:divsChild>
        <w:div w:id="2053117717">
          <w:marLeft w:val="0"/>
          <w:marRight w:val="0"/>
          <w:marTop w:val="0"/>
          <w:marBottom w:val="0"/>
          <w:divBdr>
            <w:top w:val="none" w:sz="0" w:space="0" w:color="auto"/>
            <w:left w:val="none" w:sz="0" w:space="0" w:color="auto"/>
            <w:bottom w:val="none" w:sz="0" w:space="0" w:color="auto"/>
            <w:right w:val="none" w:sz="0" w:space="0" w:color="auto"/>
          </w:divBdr>
          <w:divsChild>
            <w:div w:id="527959691">
              <w:marLeft w:val="0"/>
              <w:marRight w:val="0"/>
              <w:marTop w:val="0"/>
              <w:marBottom w:val="0"/>
              <w:divBdr>
                <w:top w:val="none" w:sz="0" w:space="0" w:color="auto"/>
                <w:left w:val="none" w:sz="0" w:space="0" w:color="auto"/>
                <w:bottom w:val="none" w:sz="0" w:space="0" w:color="auto"/>
                <w:right w:val="none" w:sz="0" w:space="0" w:color="auto"/>
              </w:divBdr>
              <w:divsChild>
                <w:div w:id="77891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932623">
          <w:marLeft w:val="0"/>
          <w:marRight w:val="0"/>
          <w:marTop w:val="0"/>
          <w:marBottom w:val="0"/>
          <w:divBdr>
            <w:top w:val="none" w:sz="0" w:space="0" w:color="auto"/>
            <w:left w:val="none" w:sz="0" w:space="0" w:color="auto"/>
            <w:bottom w:val="none" w:sz="0" w:space="0" w:color="auto"/>
            <w:right w:val="none" w:sz="0" w:space="0" w:color="auto"/>
          </w:divBdr>
          <w:divsChild>
            <w:div w:id="103503427">
              <w:marLeft w:val="0"/>
              <w:marRight w:val="0"/>
              <w:marTop w:val="0"/>
              <w:marBottom w:val="0"/>
              <w:divBdr>
                <w:top w:val="none" w:sz="0" w:space="0" w:color="auto"/>
                <w:left w:val="none" w:sz="0" w:space="0" w:color="auto"/>
                <w:bottom w:val="none" w:sz="0" w:space="0" w:color="auto"/>
                <w:right w:val="none" w:sz="0" w:space="0" w:color="auto"/>
              </w:divBdr>
              <w:divsChild>
                <w:div w:id="55982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3973">
          <w:marLeft w:val="0"/>
          <w:marRight w:val="0"/>
          <w:marTop w:val="0"/>
          <w:marBottom w:val="0"/>
          <w:divBdr>
            <w:top w:val="none" w:sz="0" w:space="0" w:color="auto"/>
            <w:left w:val="none" w:sz="0" w:space="0" w:color="auto"/>
            <w:bottom w:val="none" w:sz="0" w:space="0" w:color="auto"/>
            <w:right w:val="none" w:sz="0" w:space="0" w:color="auto"/>
          </w:divBdr>
          <w:divsChild>
            <w:div w:id="1685403200">
              <w:marLeft w:val="0"/>
              <w:marRight w:val="0"/>
              <w:marTop w:val="0"/>
              <w:marBottom w:val="0"/>
              <w:divBdr>
                <w:top w:val="none" w:sz="0" w:space="0" w:color="auto"/>
                <w:left w:val="none" w:sz="0" w:space="0" w:color="auto"/>
                <w:bottom w:val="none" w:sz="0" w:space="0" w:color="auto"/>
                <w:right w:val="none" w:sz="0" w:space="0" w:color="auto"/>
              </w:divBdr>
              <w:divsChild>
                <w:div w:id="442265584">
                  <w:marLeft w:val="0"/>
                  <w:marRight w:val="0"/>
                  <w:marTop w:val="0"/>
                  <w:marBottom w:val="0"/>
                  <w:divBdr>
                    <w:top w:val="none" w:sz="0" w:space="0" w:color="auto"/>
                    <w:left w:val="none" w:sz="0" w:space="0" w:color="auto"/>
                    <w:bottom w:val="none" w:sz="0" w:space="0" w:color="auto"/>
                    <w:right w:val="none" w:sz="0" w:space="0" w:color="auto"/>
                  </w:divBdr>
                  <w:divsChild>
                    <w:div w:id="1137718383">
                      <w:marLeft w:val="0"/>
                      <w:marRight w:val="0"/>
                      <w:marTop w:val="0"/>
                      <w:marBottom w:val="0"/>
                      <w:divBdr>
                        <w:top w:val="none" w:sz="0" w:space="0" w:color="auto"/>
                        <w:left w:val="none" w:sz="0" w:space="0" w:color="auto"/>
                        <w:bottom w:val="none" w:sz="0" w:space="0" w:color="auto"/>
                        <w:right w:val="none" w:sz="0" w:space="0" w:color="auto"/>
                      </w:divBdr>
                      <w:divsChild>
                        <w:div w:id="1739210028">
                          <w:marLeft w:val="0"/>
                          <w:marRight w:val="0"/>
                          <w:marTop w:val="0"/>
                          <w:marBottom w:val="150"/>
                          <w:divBdr>
                            <w:top w:val="none" w:sz="0" w:space="0" w:color="auto"/>
                            <w:left w:val="none" w:sz="0" w:space="0" w:color="auto"/>
                            <w:bottom w:val="none" w:sz="0" w:space="0" w:color="auto"/>
                            <w:right w:val="none" w:sz="0" w:space="0" w:color="auto"/>
                          </w:divBdr>
                        </w:div>
                        <w:div w:id="850685438">
                          <w:marLeft w:val="0"/>
                          <w:marRight w:val="0"/>
                          <w:marTop w:val="0"/>
                          <w:marBottom w:val="0"/>
                          <w:divBdr>
                            <w:top w:val="none" w:sz="0" w:space="0" w:color="auto"/>
                            <w:left w:val="none" w:sz="0" w:space="0" w:color="auto"/>
                            <w:bottom w:val="single" w:sz="6" w:space="15" w:color="000000"/>
                            <w:right w:val="none" w:sz="0" w:space="0" w:color="auto"/>
                          </w:divBdr>
                          <w:divsChild>
                            <w:div w:id="39243571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587688305">
          <w:marLeft w:val="0"/>
          <w:marRight w:val="0"/>
          <w:marTop w:val="0"/>
          <w:marBottom w:val="0"/>
          <w:divBdr>
            <w:top w:val="none" w:sz="0" w:space="0" w:color="auto"/>
            <w:left w:val="none" w:sz="0" w:space="0" w:color="auto"/>
            <w:bottom w:val="none" w:sz="0" w:space="0" w:color="auto"/>
            <w:right w:val="none" w:sz="0" w:space="0" w:color="auto"/>
          </w:divBdr>
          <w:divsChild>
            <w:div w:id="695235703">
              <w:marLeft w:val="0"/>
              <w:marRight w:val="0"/>
              <w:marTop w:val="0"/>
              <w:marBottom w:val="0"/>
              <w:divBdr>
                <w:top w:val="none" w:sz="0" w:space="0" w:color="auto"/>
                <w:left w:val="none" w:sz="0" w:space="0" w:color="auto"/>
                <w:bottom w:val="none" w:sz="0" w:space="0" w:color="auto"/>
                <w:right w:val="none" w:sz="0" w:space="0" w:color="auto"/>
              </w:divBdr>
              <w:divsChild>
                <w:div w:id="205685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2609">
          <w:marLeft w:val="0"/>
          <w:marRight w:val="0"/>
          <w:marTop w:val="0"/>
          <w:marBottom w:val="0"/>
          <w:divBdr>
            <w:top w:val="none" w:sz="0" w:space="0" w:color="auto"/>
            <w:left w:val="none" w:sz="0" w:space="0" w:color="auto"/>
            <w:bottom w:val="none" w:sz="0" w:space="0" w:color="auto"/>
            <w:right w:val="none" w:sz="0" w:space="0" w:color="auto"/>
          </w:divBdr>
          <w:divsChild>
            <w:div w:id="790586466">
              <w:marLeft w:val="0"/>
              <w:marRight w:val="0"/>
              <w:marTop w:val="0"/>
              <w:marBottom w:val="0"/>
              <w:divBdr>
                <w:top w:val="none" w:sz="0" w:space="0" w:color="auto"/>
                <w:left w:val="none" w:sz="0" w:space="0" w:color="auto"/>
                <w:bottom w:val="none" w:sz="0" w:space="0" w:color="auto"/>
                <w:right w:val="none" w:sz="0" w:space="0" w:color="auto"/>
              </w:divBdr>
              <w:divsChild>
                <w:div w:id="126819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368081">
          <w:marLeft w:val="0"/>
          <w:marRight w:val="0"/>
          <w:marTop w:val="0"/>
          <w:marBottom w:val="0"/>
          <w:divBdr>
            <w:top w:val="none" w:sz="0" w:space="0" w:color="auto"/>
            <w:left w:val="none" w:sz="0" w:space="0" w:color="auto"/>
            <w:bottom w:val="none" w:sz="0" w:space="0" w:color="auto"/>
            <w:right w:val="none" w:sz="0" w:space="0" w:color="auto"/>
          </w:divBdr>
          <w:divsChild>
            <w:div w:id="1040208807">
              <w:marLeft w:val="0"/>
              <w:marRight w:val="0"/>
              <w:marTop w:val="0"/>
              <w:marBottom w:val="0"/>
              <w:divBdr>
                <w:top w:val="none" w:sz="0" w:space="0" w:color="auto"/>
                <w:left w:val="none" w:sz="0" w:space="0" w:color="auto"/>
                <w:bottom w:val="none" w:sz="0" w:space="0" w:color="auto"/>
                <w:right w:val="none" w:sz="0" w:space="0" w:color="auto"/>
              </w:divBdr>
              <w:divsChild>
                <w:div w:id="16806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777502">
      <w:bodyDiv w:val="1"/>
      <w:marLeft w:val="0"/>
      <w:marRight w:val="0"/>
      <w:marTop w:val="0"/>
      <w:marBottom w:val="0"/>
      <w:divBdr>
        <w:top w:val="none" w:sz="0" w:space="0" w:color="auto"/>
        <w:left w:val="none" w:sz="0" w:space="0" w:color="auto"/>
        <w:bottom w:val="none" w:sz="0" w:space="0" w:color="auto"/>
        <w:right w:val="none" w:sz="0" w:space="0" w:color="auto"/>
      </w:divBdr>
    </w:div>
    <w:div w:id="745221570">
      <w:bodyDiv w:val="1"/>
      <w:marLeft w:val="0"/>
      <w:marRight w:val="0"/>
      <w:marTop w:val="0"/>
      <w:marBottom w:val="0"/>
      <w:divBdr>
        <w:top w:val="none" w:sz="0" w:space="0" w:color="auto"/>
        <w:left w:val="none" w:sz="0" w:space="0" w:color="auto"/>
        <w:bottom w:val="none" w:sz="0" w:space="0" w:color="auto"/>
        <w:right w:val="none" w:sz="0" w:space="0" w:color="auto"/>
      </w:divBdr>
    </w:div>
    <w:div w:id="797181809">
      <w:bodyDiv w:val="1"/>
      <w:marLeft w:val="0"/>
      <w:marRight w:val="0"/>
      <w:marTop w:val="0"/>
      <w:marBottom w:val="0"/>
      <w:divBdr>
        <w:top w:val="none" w:sz="0" w:space="0" w:color="auto"/>
        <w:left w:val="none" w:sz="0" w:space="0" w:color="auto"/>
        <w:bottom w:val="none" w:sz="0" w:space="0" w:color="auto"/>
        <w:right w:val="none" w:sz="0" w:space="0" w:color="auto"/>
      </w:divBdr>
    </w:div>
    <w:div w:id="797605160">
      <w:bodyDiv w:val="1"/>
      <w:marLeft w:val="0"/>
      <w:marRight w:val="0"/>
      <w:marTop w:val="0"/>
      <w:marBottom w:val="0"/>
      <w:divBdr>
        <w:top w:val="none" w:sz="0" w:space="0" w:color="auto"/>
        <w:left w:val="none" w:sz="0" w:space="0" w:color="auto"/>
        <w:bottom w:val="none" w:sz="0" w:space="0" w:color="auto"/>
        <w:right w:val="none" w:sz="0" w:space="0" w:color="auto"/>
      </w:divBdr>
      <w:divsChild>
        <w:div w:id="637105057">
          <w:marLeft w:val="0"/>
          <w:marRight w:val="0"/>
          <w:marTop w:val="300"/>
          <w:marBottom w:val="0"/>
          <w:divBdr>
            <w:top w:val="none" w:sz="0" w:space="0" w:color="auto"/>
            <w:left w:val="none" w:sz="0" w:space="0" w:color="auto"/>
            <w:bottom w:val="none" w:sz="0" w:space="0" w:color="auto"/>
            <w:right w:val="none" w:sz="0" w:space="0" w:color="auto"/>
          </w:divBdr>
          <w:divsChild>
            <w:div w:id="840974888">
              <w:marLeft w:val="0"/>
              <w:marRight w:val="0"/>
              <w:marTop w:val="0"/>
              <w:marBottom w:val="0"/>
              <w:divBdr>
                <w:top w:val="none" w:sz="0" w:space="0" w:color="auto"/>
                <w:left w:val="none" w:sz="0" w:space="0" w:color="auto"/>
                <w:bottom w:val="none" w:sz="0" w:space="0" w:color="auto"/>
                <w:right w:val="none" w:sz="0" w:space="0" w:color="auto"/>
              </w:divBdr>
            </w:div>
          </w:divsChild>
        </w:div>
        <w:div w:id="771827055">
          <w:marLeft w:val="0"/>
          <w:marRight w:val="0"/>
          <w:marTop w:val="300"/>
          <w:marBottom w:val="0"/>
          <w:divBdr>
            <w:top w:val="none" w:sz="0" w:space="0" w:color="auto"/>
            <w:left w:val="none" w:sz="0" w:space="0" w:color="auto"/>
            <w:bottom w:val="none" w:sz="0" w:space="0" w:color="auto"/>
            <w:right w:val="none" w:sz="0" w:space="0" w:color="auto"/>
          </w:divBdr>
          <w:divsChild>
            <w:div w:id="1787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649063">
      <w:bodyDiv w:val="1"/>
      <w:marLeft w:val="0"/>
      <w:marRight w:val="0"/>
      <w:marTop w:val="0"/>
      <w:marBottom w:val="0"/>
      <w:divBdr>
        <w:top w:val="none" w:sz="0" w:space="0" w:color="auto"/>
        <w:left w:val="none" w:sz="0" w:space="0" w:color="auto"/>
        <w:bottom w:val="none" w:sz="0" w:space="0" w:color="auto"/>
        <w:right w:val="none" w:sz="0" w:space="0" w:color="auto"/>
      </w:divBdr>
    </w:div>
    <w:div w:id="888227343">
      <w:bodyDiv w:val="1"/>
      <w:marLeft w:val="0"/>
      <w:marRight w:val="0"/>
      <w:marTop w:val="0"/>
      <w:marBottom w:val="0"/>
      <w:divBdr>
        <w:top w:val="none" w:sz="0" w:space="0" w:color="auto"/>
        <w:left w:val="none" w:sz="0" w:space="0" w:color="auto"/>
        <w:bottom w:val="none" w:sz="0" w:space="0" w:color="auto"/>
        <w:right w:val="none" w:sz="0" w:space="0" w:color="auto"/>
      </w:divBdr>
    </w:div>
    <w:div w:id="1012956223">
      <w:bodyDiv w:val="1"/>
      <w:marLeft w:val="0"/>
      <w:marRight w:val="0"/>
      <w:marTop w:val="0"/>
      <w:marBottom w:val="0"/>
      <w:divBdr>
        <w:top w:val="none" w:sz="0" w:space="0" w:color="auto"/>
        <w:left w:val="none" w:sz="0" w:space="0" w:color="auto"/>
        <w:bottom w:val="none" w:sz="0" w:space="0" w:color="auto"/>
        <w:right w:val="none" w:sz="0" w:space="0" w:color="auto"/>
      </w:divBdr>
    </w:div>
    <w:div w:id="1030570899">
      <w:bodyDiv w:val="1"/>
      <w:marLeft w:val="0"/>
      <w:marRight w:val="0"/>
      <w:marTop w:val="0"/>
      <w:marBottom w:val="0"/>
      <w:divBdr>
        <w:top w:val="none" w:sz="0" w:space="0" w:color="auto"/>
        <w:left w:val="none" w:sz="0" w:space="0" w:color="auto"/>
        <w:bottom w:val="none" w:sz="0" w:space="0" w:color="auto"/>
        <w:right w:val="none" w:sz="0" w:space="0" w:color="auto"/>
      </w:divBdr>
    </w:div>
    <w:div w:id="1335524047">
      <w:bodyDiv w:val="1"/>
      <w:marLeft w:val="0"/>
      <w:marRight w:val="0"/>
      <w:marTop w:val="0"/>
      <w:marBottom w:val="0"/>
      <w:divBdr>
        <w:top w:val="none" w:sz="0" w:space="0" w:color="auto"/>
        <w:left w:val="none" w:sz="0" w:space="0" w:color="auto"/>
        <w:bottom w:val="none" w:sz="0" w:space="0" w:color="auto"/>
        <w:right w:val="none" w:sz="0" w:space="0" w:color="auto"/>
      </w:divBdr>
    </w:div>
    <w:div w:id="1478064145">
      <w:bodyDiv w:val="1"/>
      <w:marLeft w:val="0"/>
      <w:marRight w:val="0"/>
      <w:marTop w:val="0"/>
      <w:marBottom w:val="0"/>
      <w:divBdr>
        <w:top w:val="none" w:sz="0" w:space="0" w:color="auto"/>
        <w:left w:val="none" w:sz="0" w:space="0" w:color="auto"/>
        <w:bottom w:val="none" w:sz="0" w:space="0" w:color="auto"/>
        <w:right w:val="none" w:sz="0" w:space="0" w:color="auto"/>
      </w:divBdr>
    </w:div>
    <w:div w:id="1593274712">
      <w:bodyDiv w:val="1"/>
      <w:marLeft w:val="0"/>
      <w:marRight w:val="0"/>
      <w:marTop w:val="0"/>
      <w:marBottom w:val="0"/>
      <w:divBdr>
        <w:top w:val="none" w:sz="0" w:space="0" w:color="auto"/>
        <w:left w:val="none" w:sz="0" w:space="0" w:color="auto"/>
        <w:bottom w:val="none" w:sz="0" w:space="0" w:color="auto"/>
        <w:right w:val="none" w:sz="0" w:space="0" w:color="auto"/>
      </w:divBdr>
    </w:div>
    <w:div w:id="2070111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4035</TotalTime>
  <Pages>6</Pages>
  <Words>2021</Words>
  <Characters>11520</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Гурьева Ирина Юрьевна</cp:lastModifiedBy>
  <cp:revision>53</cp:revision>
  <cp:lastPrinted>2023-12-17T15:09:00Z</cp:lastPrinted>
  <dcterms:created xsi:type="dcterms:W3CDTF">2024-05-19T03:47:00Z</dcterms:created>
  <dcterms:modified xsi:type="dcterms:W3CDTF">2025-09-22T06:20:00Z</dcterms:modified>
</cp:coreProperties>
</file>