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0F9" w:rsidRDefault="003B20F9" w:rsidP="00D643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8204E">
        <w:rPr>
          <w:rFonts w:ascii="Times New Roman" w:hAnsi="Times New Roman" w:cs="Times New Roman"/>
          <w:b/>
          <w:sz w:val="28"/>
          <w:szCs w:val="28"/>
        </w:rPr>
        <w:t>Блиц-опрос №1</w:t>
      </w:r>
      <w:r w:rsidRPr="0058204E">
        <w:rPr>
          <w:rFonts w:ascii="Times New Roman" w:hAnsi="Times New Roman" w:cs="Times New Roman"/>
          <w:sz w:val="28"/>
          <w:szCs w:val="28"/>
        </w:rPr>
        <w:t xml:space="preserve"> занимает </w:t>
      </w:r>
      <w:r w:rsidR="00D64321" w:rsidRPr="00D64321">
        <w:rPr>
          <w:rFonts w:ascii="Times New Roman" w:hAnsi="Times New Roman" w:cs="Times New Roman"/>
          <w:sz w:val="28"/>
          <w:szCs w:val="28"/>
        </w:rPr>
        <w:t>5-</w:t>
      </w:r>
      <w:r w:rsidRPr="0058204E">
        <w:rPr>
          <w:rFonts w:ascii="Times New Roman" w:hAnsi="Times New Roman" w:cs="Times New Roman"/>
          <w:sz w:val="28"/>
          <w:szCs w:val="28"/>
        </w:rPr>
        <w:t>15 минут в начале практического занятия №2 «</w:t>
      </w:r>
      <w:r w:rsidR="00B123BB" w:rsidRPr="0058204E">
        <w:rPr>
          <w:rFonts w:ascii="Times New Roman" w:eastAsia="Times New Roman" w:hAnsi="Times New Roman" w:cs="Times New Roman"/>
          <w:color w:val="000000"/>
          <w:sz w:val="28"/>
          <w:szCs w:val="28"/>
        </w:rPr>
        <w:t>Историческая наука и методы исторического исследования</w:t>
      </w:r>
      <w:r w:rsidR="00D64321">
        <w:rPr>
          <w:rFonts w:ascii="Times New Roman" w:hAnsi="Times New Roman" w:cs="Times New Roman"/>
          <w:sz w:val="28"/>
          <w:szCs w:val="28"/>
        </w:rPr>
        <w:t>»</w:t>
      </w:r>
    </w:p>
    <w:p w:rsidR="00D64321" w:rsidRDefault="00D64321" w:rsidP="00D643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заполнение дается 1 минута)</w:t>
      </w:r>
    </w:p>
    <w:p w:rsidR="00D64321" w:rsidRPr="00D64321" w:rsidRDefault="00D64321" w:rsidP="00D643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B20F9" w:rsidRPr="0058204E" w:rsidRDefault="00B123BB">
      <w:pPr>
        <w:rPr>
          <w:rFonts w:ascii="Times New Roman" w:hAnsi="Times New Roman" w:cs="Times New Roman"/>
          <w:sz w:val="28"/>
          <w:szCs w:val="28"/>
        </w:rPr>
      </w:pPr>
      <w:r w:rsidRPr="0058204E">
        <w:rPr>
          <w:rFonts w:ascii="Times New Roman" w:hAnsi="Times New Roman" w:cs="Times New Roman"/>
          <w:sz w:val="28"/>
          <w:szCs w:val="28"/>
        </w:rPr>
        <w:t>Вопросы для подготовки включают 20 терминов по методологии истории и 10 фамилий историков и теоретиков, внесших значительный вклад в развитие исторической мысли</w:t>
      </w:r>
    </w:p>
    <w:tbl>
      <w:tblPr>
        <w:tblStyle w:val="a3"/>
        <w:tblW w:w="10490" w:type="dxa"/>
        <w:tblInd w:w="-856" w:type="dxa"/>
        <w:tblLook w:val="04A0" w:firstRow="1" w:lastRow="0" w:firstColumn="1" w:lastColumn="0" w:noHBand="0" w:noVBand="1"/>
      </w:tblPr>
      <w:tblGrid>
        <w:gridCol w:w="2836"/>
        <w:gridCol w:w="7654"/>
      </w:tblGrid>
      <w:tr w:rsidR="003B20F9" w:rsidRPr="00B00559" w:rsidTr="005041DB">
        <w:tc>
          <w:tcPr>
            <w:tcW w:w="2836" w:type="dxa"/>
          </w:tcPr>
          <w:p w:rsidR="003B20F9" w:rsidRPr="003B20F9" w:rsidRDefault="003B20F9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20F9">
              <w:rPr>
                <w:rFonts w:ascii="Times New Roman" w:hAnsi="Times New Roman" w:cs="Times New Roman"/>
                <w:b/>
                <w:sz w:val="24"/>
                <w:szCs w:val="24"/>
              </w:rPr>
              <w:t>Термин</w:t>
            </w:r>
          </w:p>
        </w:tc>
        <w:tc>
          <w:tcPr>
            <w:tcW w:w="7654" w:type="dxa"/>
          </w:tcPr>
          <w:p w:rsidR="003B20F9" w:rsidRPr="00B00559" w:rsidRDefault="003B20F9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Определение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3B2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0F9">
              <w:rPr>
                <w:rFonts w:ascii="Times New Roman" w:hAnsi="Times New Roman" w:cs="Times New Roman"/>
                <w:sz w:val="24"/>
                <w:szCs w:val="24"/>
              </w:rPr>
              <w:t>Формация</w:t>
            </w:r>
          </w:p>
        </w:tc>
        <w:tc>
          <w:tcPr>
            <w:tcW w:w="7654" w:type="dxa"/>
          </w:tcPr>
          <w:p w:rsidR="003B20F9" w:rsidRPr="00B00559" w:rsidRDefault="005041DB" w:rsidP="005041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тадия</w:t>
            </w:r>
            <w:proofErr w:type="spellEnd"/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общественной и экономической эволюции, характеризующаяся определённой ступенью развития производительных сил и историческим типом производственных отношений</w:t>
            </w:r>
            <w:r w:rsidR="00F02D26" w:rsidRPr="00B00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926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Локальная ц</w:t>
            </w:r>
            <w:r w:rsidR="003B20F9" w:rsidRPr="003B20F9">
              <w:rPr>
                <w:rFonts w:ascii="Times New Roman" w:hAnsi="Times New Roman" w:cs="Times New Roman"/>
                <w:sz w:val="24"/>
                <w:szCs w:val="24"/>
              </w:rPr>
              <w:t>ивилизация</w:t>
            </w:r>
          </w:p>
        </w:tc>
        <w:tc>
          <w:tcPr>
            <w:tcW w:w="7654" w:type="dxa"/>
          </w:tcPr>
          <w:p w:rsidR="003B20F9" w:rsidRPr="00B00559" w:rsidRDefault="00BF23FA" w:rsidP="00926F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Регион, в котором </w:t>
            </w:r>
            <w:r w:rsidR="00926F92" w:rsidRPr="00B00559">
              <w:rPr>
                <w:rFonts w:ascii="Times New Roman" w:hAnsi="Times New Roman" w:cs="Times New Roman"/>
                <w:sz w:val="24"/>
                <w:szCs w:val="24"/>
              </w:rPr>
              <w:t>развитие общества и культуры происходит в особом</w:t>
            </w: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, «</w:t>
            </w:r>
            <w:proofErr w:type="spellStart"/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самоидентичном</w:t>
            </w:r>
            <w:proofErr w:type="spellEnd"/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26F92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направлении, на базе собственных норм, ценностей, религиозной и мировоззренческой специфики</w:t>
            </w: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(«культурное ядро»)</w:t>
            </w:r>
            <w:r w:rsidR="00926F92" w:rsidRPr="00B00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3B2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0F9">
              <w:rPr>
                <w:rFonts w:ascii="Times New Roman" w:hAnsi="Times New Roman" w:cs="Times New Roman"/>
                <w:sz w:val="24"/>
                <w:szCs w:val="24"/>
              </w:rPr>
              <w:t>Исторический источник</w:t>
            </w:r>
          </w:p>
        </w:tc>
        <w:tc>
          <w:tcPr>
            <w:tcW w:w="7654" w:type="dxa"/>
          </w:tcPr>
          <w:p w:rsidR="003B20F9" w:rsidRPr="00B00559" w:rsidRDefault="00886FE2" w:rsidP="00886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Продукт целенаправленной человеческой деятельности, используемый для получения исторических сведений о человеке и обществе (документ или предмет материальной культуры)</w:t>
            </w:r>
            <w:r w:rsidR="00A11473" w:rsidRPr="00B00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3B2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0F9">
              <w:rPr>
                <w:rFonts w:ascii="Times New Roman" w:hAnsi="Times New Roman" w:cs="Times New Roman"/>
                <w:sz w:val="24"/>
                <w:szCs w:val="24"/>
              </w:rPr>
              <w:t>Историография</w:t>
            </w:r>
          </w:p>
        </w:tc>
        <w:tc>
          <w:tcPr>
            <w:tcW w:w="7654" w:type="dxa"/>
          </w:tcPr>
          <w:p w:rsidR="003B20F9" w:rsidRPr="00B00559" w:rsidRDefault="00F02D26" w:rsidP="00F02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Наука о развитии исторического знания, а также совокупность исторических исследований, относящихся к определенному периоду или проблеме.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Pr="003B20F9" w:rsidRDefault="00B1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Методология истории</w:t>
            </w:r>
          </w:p>
        </w:tc>
        <w:tc>
          <w:tcPr>
            <w:tcW w:w="7654" w:type="dxa"/>
          </w:tcPr>
          <w:p w:rsidR="00B123BB" w:rsidRPr="00B00559" w:rsidRDefault="00886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Дисциплина, которая определяет предмет и методы исторической науки, а</w:t>
            </w:r>
            <w:r w:rsidR="00F02D26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также совокупность принципов и способов организации исторического исследования</w:t>
            </w:r>
            <w:r w:rsidR="00A11473" w:rsidRPr="00B00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3B2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20F9">
              <w:rPr>
                <w:rFonts w:ascii="Times New Roman" w:hAnsi="Times New Roman" w:cs="Times New Roman"/>
                <w:sz w:val="24"/>
                <w:szCs w:val="24"/>
              </w:rPr>
              <w:t>Микроистория</w:t>
            </w:r>
            <w:proofErr w:type="spellEnd"/>
          </w:p>
        </w:tc>
        <w:tc>
          <w:tcPr>
            <w:tcW w:w="7654" w:type="dxa"/>
          </w:tcPr>
          <w:p w:rsidR="003B20F9" w:rsidRPr="00B00559" w:rsidRDefault="00886FE2" w:rsidP="00886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в исторической науке, изучающее малые территории и популяции прошлого (городок, деревня, семья), исследующее повседневную жизнь и ментальность «маленького человека». 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Pr="003B20F9" w:rsidRDefault="002E7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Исторический материализм</w:t>
            </w:r>
          </w:p>
        </w:tc>
        <w:tc>
          <w:tcPr>
            <w:tcW w:w="7654" w:type="dxa"/>
          </w:tcPr>
          <w:p w:rsidR="00B123BB" w:rsidRPr="00B00559" w:rsidRDefault="00886FE2" w:rsidP="00A114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философии истории, </w:t>
            </w:r>
            <w:r w:rsidR="00A11473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которому определяющую роль в развитии общества играет материальное производство. В основе лежит формационный подход к истории, </w:t>
            </w: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разработанн</w:t>
            </w:r>
            <w:r w:rsidR="00A11473" w:rsidRPr="00B00559">
              <w:rPr>
                <w:rFonts w:ascii="Times New Roman" w:hAnsi="Times New Roman" w:cs="Times New Roman"/>
                <w:sz w:val="24"/>
                <w:szCs w:val="24"/>
              </w:rPr>
              <w:t>ый К. Марксом.</w:t>
            </w:r>
            <w:r w:rsidR="002C4301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3B2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Историческая закономерность</w:t>
            </w:r>
          </w:p>
        </w:tc>
        <w:tc>
          <w:tcPr>
            <w:tcW w:w="7654" w:type="dxa"/>
          </w:tcPr>
          <w:p w:rsidR="003B20F9" w:rsidRPr="00B00559" w:rsidRDefault="00A11473" w:rsidP="00A114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Категория исторической науки, обозначающая объективно существующие и постоянно воспроизводимые связи явлений общественной жизни, причинно-следственные цепи событий.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3B2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Историческая случайность</w:t>
            </w:r>
          </w:p>
        </w:tc>
        <w:tc>
          <w:tcPr>
            <w:tcW w:w="7654" w:type="dxa"/>
          </w:tcPr>
          <w:p w:rsidR="003B20F9" w:rsidRPr="00B00559" w:rsidRDefault="00A114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Категория исторической науки, обозначающая уникальные, индивидуальные причины событий, способные нарушить закономерный ход истории.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2E7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Археология</w:t>
            </w:r>
          </w:p>
        </w:tc>
        <w:tc>
          <w:tcPr>
            <w:tcW w:w="7654" w:type="dxa"/>
          </w:tcPr>
          <w:p w:rsidR="003B20F9" w:rsidRPr="00B00559" w:rsidRDefault="00A11473" w:rsidP="00584F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Историческая дисциплина, изучающая прошлое человечества по вещественным источникам</w:t>
            </w:r>
            <w:r w:rsidR="00584F6B" w:rsidRPr="00B00559">
              <w:rPr>
                <w:rFonts w:ascii="Times New Roman" w:hAnsi="Times New Roman" w:cs="Times New Roman"/>
                <w:sz w:val="24"/>
                <w:szCs w:val="24"/>
              </w:rPr>
              <w:t>, путем нахождения, документации и исследования исторических артефактов</w:t>
            </w: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Pr="003B20F9" w:rsidRDefault="002E7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Историческая антропология</w:t>
            </w:r>
          </w:p>
        </w:tc>
        <w:tc>
          <w:tcPr>
            <w:tcW w:w="7654" w:type="dxa"/>
          </w:tcPr>
          <w:p w:rsidR="00B123BB" w:rsidRPr="00B00559" w:rsidRDefault="00E53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Направление социокультурной истории, которое изучает человека как изменяющегося во времени члена общества и характеризуется широкой междисциплинарностью.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Pr="003B20F9" w:rsidRDefault="002E7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ментальностей</w:t>
            </w:r>
            <w:proofErr w:type="spellEnd"/>
          </w:p>
        </w:tc>
        <w:tc>
          <w:tcPr>
            <w:tcW w:w="7654" w:type="dxa"/>
          </w:tcPr>
          <w:p w:rsidR="00B123BB" w:rsidRPr="00B00559" w:rsidRDefault="00E53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Отрасль исторической науки, изу</w:t>
            </w:r>
            <w:r w:rsidR="00706D92" w:rsidRPr="00B00559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ающая </w:t>
            </w:r>
            <w:r w:rsidR="00706D92" w:rsidRPr="00B00559">
              <w:rPr>
                <w:rFonts w:ascii="Times New Roman" w:hAnsi="Times New Roman" w:cs="Times New Roman"/>
                <w:sz w:val="24"/>
                <w:szCs w:val="24"/>
              </w:rPr>
              <w:t>культурные особенности различных эпох и исторических обществ, специфику мышления в разных социальных группах прошлого.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Pr="003B20F9" w:rsidRDefault="00880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Лингвистический поворот</w:t>
            </w:r>
          </w:p>
        </w:tc>
        <w:tc>
          <w:tcPr>
            <w:tcW w:w="7654" w:type="dxa"/>
          </w:tcPr>
          <w:p w:rsidR="00B123BB" w:rsidRPr="00B00559" w:rsidRDefault="00706D92" w:rsidP="00706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Методологический сдвиг в исторических исследованиях </w:t>
            </w:r>
            <w:r w:rsidRPr="00B005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в., связанный с «языковой революцией» - переосмыслением понятия и роли языка в создании исторического текста/документа.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Pr="003B20F9" w:rsidRDefault="00880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память</w:t>
            </w:r>
          </w:p>
        </w:tc>
        <w:tc>
          <w:tcPr>
            <w:tcW w:w="7654" w:type="dxa"/>
          </w:tcPr>
          <w:p w:rsidR="00B123BB" w:rsidRPr="00B00559" w:rsidRDefault="00706D92" w:rsidP="00956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Общие представления о прошлом, задающие поколению </w:t>
            </w:r>
            <w:r w:rsidR="00956E55" w:rsidRPr="00B00559">
              <w:rPr>
                <w:rFonts w:ascii="Times New Roman" w:hAnsi="Times New Roman" w:cs="Times New Roman"/>
                <w:sz w:val="24"/>
                <w:szCs w:val="24"/>
              </w:rPr>
              <w:t>соотечественников рамки «знания о своей истории» и находящие выражение в коллективных действиях людей.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Pr="003B20F9" w:rsidRDefault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Кризис истории</w:t>
            </w:r>
          </w:p>
        </w:tc>
        <w:tc>
          <w:tcPr>
            <w:tcW w:w="7654" w:type="dxa"/>
          </w:tcPr>
          <w:p w:rsidR="00B123BB" w:rsidRPr="00B00559" w:rsidRDefault="00C1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Сомнения в ценности </w:t>
            </w:r>
            <w:r w:rsidR="00C15799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исторических знаний, утрата историей статуса «наставницы жизни», выраженные в начале </w:t>
            </w:r>
            <w:r w:rsidR="00C15799" w:rsidRPr="00B005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="00C15799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века в вопросе: «Зачем изучать историю, если она никого и ничему не научила?»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Pr="003B20F9" w:rsidRDefault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Исторический факт</w:t>
            </w:r>
          </w:p>
        </w:tc>
        <w:tc>
          <w:tcPr>
            <w:tcW w:w="7654" w:type="dxa"/>
          </w:tcPr>
          <w:p w:rsidR="00B123BB" w:rsidRPr="00B00559" w:rsidRDefault="00C150BB" w:rsidP="00C1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Фрагмент исторического прошлого; действительное событие, имевшее место в прошлом, оставившее след в письменных или других источниках и затем «добытое» историками. 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Pr="003B20F9" w:rsidRDefault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Альтернативность в истории</w:t>
            </w:r>
          </w:p>
        </w:tc>
        <w:tc>
          <w:tcPr>
            <w:tcW w:w="7654" w:type="dxa"/>
          </w:tcPr>
          <w:p w:rsidR="00B123BB" w:rsidRPr="00B00559" w:rsidRDefault="00956E55" w:rsidP="00956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Категория исторической науки, означающая многообразие исторического процесса, в котором есть разные возможности развития тех или иных событий, одна из которых воплотится в действительность.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Default="003B2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историзма</w:t>
            </w:r>
          </w:p>
        </w:tc>
        <w:tc>
          <w:tcPr>
            <w:tcW w:w="7654" w:type="dxa"/>
          </w:tcPr>
          <w:p w:rsidR="003B20F9" w:rsidRPr="00B00559" w:rsidRDefault="00956E55" w:rsidP="00956E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Методологический принцип рассмотрения исторических явлений в динамике их изменения, становления во времени, а также в контексте исторических условий их существования.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Default="003B2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объективности</w:t>
            </w:r>
          </w:p>
        </w:tc>
        <w:tc>
          <w:tcPr>
            <w:tcW w:w="7654" w:type="dxa"/>
          </w:tcPr>
          <w:p w:rsidR="003B20F9" w:rsidRPr="00B00559" w:rsidRDefault="00762EE4" w:rsidP="00C1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Научный принцип, </w:t>
            </w:r>
            <w:r w:rsidR="00C150BB" w:rsidRPr="00B00559">
              <w:rPr>
                <w:rFonts w:ascii="Times New Roman" w:hAnsi="Times New Roman" w:cs="Times New Roman"/>
                <w:sz w:val="24"/>
                <w:szCs w:val="24"/>
              </w:rPr>
              <w:t>установка на получение истинных знаний, адекватных исторической действительности, и сведение</w:t>
            </w: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к минимуму противоречи</w:t>
            </w:r>
            <w:r w:rsidR="00C150BB" w:rsidRPr="00B0055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между историческим фактом и его интерпретациями</w:t>
            </w:r>
            <w:r w:rsidR="00C150BB" w:rsidRPr="00B00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80DDA" w:rsidRPr="00B00559" w:rsidTr="005041DB">
        <w:tc>
          <w:tcPr>
            <w:tcW w:w="2836" w:type="dxa"/>
          </w:tcPr>
          <w:p w:rsidR="00880DDA" w:rsidRDefault="00880D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Клио</w:t>
            </w:r>
          </w:p>
        </w:tc>
        <w:tc>
          <w:tcPr>
            <w:tcW w:w="7654" w:type="dxa"/>
          </w:tcPr>
          <w:p w:rsidR="00880DDA" w:rsidRPr="00B00559" w:rsidRDefault="00C1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Муза истории в древнегреческой мифологии, имя которой буквально означает «дарующая славу».</w:t>
            </w:r>
          </w:p>
        </w:tc>
      </w:tr>
      <w:tr w:rsidR="00880DDA" w:rsidRPr="00B00559" w:rsidTr="005041DB">
        <w:tc>
          <w:tcPr>
            <w:tcW w:w="2836" w:type="dxa"/>
          </w:tcPr>
          <w:p w:rsidR="00880DDA" w:rsidRPr="00FB1892" w:rsidRDefault="00880DDA" w:rsidP="00880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1892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исследователя</w:t>
            </w:r>
          </w:p>
        </w:tc>
        <w:tc>
          <w:tcPr>
            <w:tcW w:w="7654" w:type="dxa"/>
          </w:tcPr>
          <w:p w:rsidR="00880DDA" w:rsidRPr="00B00559" w:rsidRDefault="00880DDA" w:rsidP="00880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b/>
                <w:sz w:val="24"/>
                <w:szCs w:val="24"/>
              </w:rPr>
              <w:t>Вклад в развитие исторической науки</w:t>
            </w:r>
          </w:p>
        </w:tc>
      </w:tr>
      <w:tr w:rsidR="002E7EDD" w:rsidRPr="00B00559" w:rsidTr="005041DB">
        <w:tc>
          <w:tcPr>
            <w:tcW w:w="2836" w:type="dxa"/>
          </w:tcPr>
          <w:p w:rsidR="002E7EDD" w:rsidRDefault="002E7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Геродот</w:t>
            </w:r>
          </w:p>
        </w:tc>
        <w:tc>
          <w:tcPr>
            <w:tcW w:w="7654" w:type="dxa"/>
          </w:tcPr>
          <w:p w:rsidR="002E7EDD" w:rsidRPr="00B00559" w:rsidRDefault="00BF2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Древнегреческий историк и географ, по крылатому выражению Цицерона, «отец истории», автор первого сохранившегося трактата «История».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3B2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 Маркс</w:t>
            </w:r>
          </w:p>
        </w:tc>
        <w:tc>
          <w:tcPr>
            <w:tcW w:w="7654" w:type="dxa"/>
          </w:tcPr>
          <w:p w:rsidR="003B20F9" w:rsidRPr="00B00559" w:rsidRDefault="00E96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Немецкий философ и экономист, основоположник научного коммунизма, наиболее известными трудами которого являются «Манифест Коммунистической партии» и «Капитал».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3B20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 Шпенглер</w:t>
            </w:r>
          </w:p>
        </w:tc>
        <w:tc>
          <w:tcPr>
            <w:tcW w:w="7654" w:type="dxa"/>
          </w:tcPr>
          <w:p w:rsidR="003B20F9" w:rsidRPr="00B00559" w:rsidRDefault="00E96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Немецкий философ и публицист, автор книги «Закат Европы», </w:t>
            </w:r>
            <w:proofErr w:type="spellStart"/>
            <w:r w:rsidR="008B6BC6" w:rsidRPr="00B00559">
              <w:rPr>
                <w:rFonts w:ascii="Times New Roman" w:hAnsi="Times New Roman" w:cs="Times New Roman"/>
                <w:sz w:val="24"/>
                <w:szCs w:val="24"/>
              </w:rPr>
              <w:t>цивилизационист</w:t>
            </w:r>
            <w:proofErr w:type="spellEnd"/>
            <w:r w:rsidR="008B6BC6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, критик </w:t>
            </w:r>
            <w:proofErr w:type="spellStart"/>
            <w:r w:rsidR="008B6BC6" w:rsidRPr="00B00559">
              <w:rPr>
                <w:rFonts w:ascii="Times New Roman" w:hAnsi="Times New Roman" w:cs="Times New Roman"/>
                <w:sz w:val="24"/>
                <w:szCs w:val="24"/>
              </w:rPr>
              <w:t>европоцентризма</w:t>
            </w:r>
            <w:proofErr w:type="spellEnd"/>
            <w:r w:rsidR="008B6BC6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и «линейной» истории, выделил в мировой истории восемь культур, «достигших зрелости».</w:t>
            </w:r>
          </w:p>
        </w:tc>
      </w:tr>
      <w:tr w:rsidR="002E7EDD" w:rsidRPr="00B00559" w:rsidTr="005041DB">
        <w:tc>
          <w:tcPr>
            <w:tcW w:w="2836" w:type="dxa"/>
          </w:tcPr>
          <w:p w:rsidR="002E7EDD" w:rsidRDefault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 фон Ранке</w:t>
            </w:r>
          </w:p>
        </w:tc>
        <w:tc>
          <w:tcPr>
            <w:tcW w:w="7654" w:type="dxa"/>
          </w:tcPr>
          <w:p w:rsidR="002E7EDD" w:rsidRPr="00B00559" w:rsidRDefault="008B6BC6" w:rsidP="008A7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Немецкий историк, «отец научной истории». </w:t>
            </w:r>
            <w:r w:rsidR="008A78AA" w:rsidRPr="00B00559">
              <w:rPr>
                <w:rFonts w:ascii="Times New Roman" w:hAnsi="Times New Roman" w:cs="Times New Roman"/>
                <w:sz w:val="24"/>
                <w:szCs w:val="24"/>
              </w:rPr>
              <w:t>Был убежден, что историки способны воссоздать истинную картину прошлого, описать «как все было на самом деле».</w:t>
            </w:r>
          </w:p>
        </w:tc>
      </w:tr>
      <w:tr w:rsidR="00880DDA" w:rsidRPr="00B00559" w:rsidTr="005041DB">
        <w:tc>
          <w:tcPr>
            <w:tcW w:w="2836" w:type="dxa"/>
          </w:tcPr>
          <w:p w:rsidR="00880DDA" w:rsidRDefault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 Блок</w:t>
            </w:r>
          </w:p>
        </w:tc>
        <w:tc>
          <w:tcPr>
            <w:tcW w:w="7654" w:type="dxa"/>
          </w:tcPr>
          <w:p w:rsidR="00880DDA" w:rsidRPr="00B00559" w:rsidRDefault="008A10D2" w:rsidP="008A1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Французский историк, который произвел переворот в методологии. Считал самым ценным для историка «саму ткань истории», ее массовые проявления, повседневную жизнь социальных групп.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3B20F9" w:rsidRDefault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В.Н. Татищев</w:t>
            </w:r>
          </w:p>
        </w:tc>
        <w:tc>
          <w:tcPr>
            <w:tcW w:w="7654" w:type="dxa"/>
          </w:tcPr>
          <w:p w:rsidR="003B20F9" w:rsidRPr="00B00559" w:rsidRDefault="008A1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Российский государственный деятель и историк, создатель первого многотомного обобщающего труда по русской истории — «Истории Российской».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Default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Н.М. Карамзин</w:t>
            </w:r>
          </w:p>
        </w:tc>
        <w:tc>
          <w:tcPr>
            <w:tcW w:w="7654" w:type="dxa"/>
          </w:tcPr>
          <w:p w:rsidR="003B20F9" w:rsidRPr="00B00559" w:rsidRDefault="0000513E" w:rsidP="00005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Русский писатель и придворный</w:t>
            </w:r>
            <w:r w:rsidR="008A10D2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историограф</w:t>
            </w:r>
            <w:r w:rsidR="008A10D2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автор «Истории государства Российского» (12 томов), благодаря писательскому таланту открывший историю России для широкого круга читателей. </w:t>
            </w:r>
          </w:p>
        </w:tc>
      </w:tr>
      <w:tr w:rsidR="003B20F9" w:rsidRPr="00B00559" w:rsidTr="005041DB">
        <w:tc>
          <w:tcPr>
            <w:tcW w:w="2836" w:type="dxa"/>
          </w:tcPr>
          <w:p w:rsidR="003B20F9" w:rsidRPr="00B123BB" w:rsidRDefault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В.О. Ключевский</w:t>
            </w:r>
          </w:p>
        </w:tc>
        <w:tc>
          <w:tcPr>
            <w:tcW w:w="7654" w:type="dxa"/>
          </w:tcPr>
          <w:p w:rsidR="003B20F9" w:rsidRPr="00B00559" w:rsidRDefault="00005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Профессор Московского университета, выдающийся историк-лектор, </w:t>
            </w:r>
            <w:r w:rsidR="008E6128"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автор 5-томного «Курса русской истории», преподавал историю детям императора Александра </w:t>
            </w:r>
            <w:r w:rsidR="008E6128" w:rsidRPr="00B0055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8E6128" w:rsidRPr="00B005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Default="00FB1892" w:rsidP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Л.Н. Гумилев </w:t>
            </w:r>
          </w:p>
        </w:tc>
        <w:tc>
          <w:tcPr>
            <w:tcW w:w="7654" w:type="dxa"/>
          </w:tcPr>
          <w:p w:rsidR="00B123BB" w:rsidRPr="00B00559" w:rsidRDefault="008E6128" w:rsidP="008E6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Востоковед и историк, создатель </w:t>
            </w:r>
            <w:proofErr w:type="spellStart"/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пассионарной</w:t>
            </w:r>
            <w:proofErr w:type="spellEnd"/>
            <w:r w:rsidRPr="00B00559">
              <w:rPr>
                <w:rFonts w:ascii="Times New Roman" w:hAnsi="Times New Roman" w:cs="Times New Roman"/>
                <w:sz w:val="24"/>
                <w:szCs w:val="24"/>
              </w:rPr>
              <w:t xml:space="preserve"> теории этногенеза. В исторических исследованиях придерживался идей, близких </w:t>
            </w:r>
            <w:proofErr w:type="spellStart"/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евразийству</w:t>
            </w:r>
            <w:proofErr w:type="spellEnd"/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. Защитил докторскую диссертацию «Древние тюрки».</w:t>
            </w:r>
          </w:p>
        </w:tc>
      </w:tr>
      <w:tr w:rsidR="00B123BB" w:rsidRPr="00B00559" w:rsidTr="005041DB">
        <w:tc>
          <w:tcPr>
            <w:tcW w:w="2836" w:type="dxa"/>
          </w:tcPr>
          <w:p w:rsidR="00B123BB" w:rsidRDefault="00FB1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Н.Я. Данилевский</w:t>
            </w:r>
          </w:p>
        </w:tc>
        <w:tc>
          <w:tcPr>
            <w:tcW w:w="7654" w:type="dxa"/>
          </w:tcPr>
          <w:p w:rsidR="00B123BB" w:rsidRPr="00B00559" w:rsidRDefault="008E6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0559">
              <w:rPr>
                <w:rFonts w:ascii="Times New Roman" w:hAnsi="Times New Roman" w:cs="Times New Roman"/>
                <w:sz w:val="24"/>
                <w:szCs w:val="24"/>
              </w:rPr>
              <w:t>Русский философ и историк, один из основателей цивилизационного подхода к истории, идеолог панславизма, автор книги «Россия и Европа».</w:t>
            </w:r>
          </w:p>
        </w:tc>
      </w:tr>
    </w:tbl>
    <w:p w:rsidR="00976C75" w:rsidRDefault="00976C75" w:rsidP="00976C75">
      <w:pPr>
        <w:spacing w:after="0"/>
        <w:ind w:hanging="851"/>
        <w:rPr>
          <w:rFonts w:ascii="Times New Roman" w:hAnsi="Times New Roman" w:cs="Times New Roman"/>
          <w:b/>
          <w:sz w:val="28"/>
          <w:szCs w:val="28"/>
        </w:rPr>
      </w:pPr>
    </w:p>
    <w:p w:rsidR="00B123BB" w:rsidRPr="0058204E" w:rsidRDefault="00B123BB" w:rsidP="00976C75">
      <w:pPr>
        <w:ind w:hanging="851"/>
        <w:rPr>
          <w:rFonts w:ascii="Times New Roman" w:hAnsi="Times New Roman" w:cs="Times New Roman"/>
          <w:b/>
          <w:sz w:val="28"/>
          <w:szCs w:val="28"/>
        </w:rPr>
      </w:pPr>
      <w:r w:rsidRPr="0058204E">
        <w:rPr>
          <w:rFonts w:ascii="Times New Roman" w:hAnsi="Times New Roman" w:cs="Times New Roman"/>
          <w:b/>
          <w:sz w:val="28"/>
          <w:szCs w:val="28"/>
        </w:rPr>
        <w:t>Каждый билет состоит из 5 вопросов, из них 3 термина и 2 фамилии</w:t>
      </w:r>
    </w:p>
    <w:p w:rsidR="0058204E" w:rsidRDefault="0058204E" w:rsidP="00976C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04E" w:rsidRDefault="0058204E" w:rsidP="00976C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04E" w:rsidRDefault="0058204E" w:rsidP="00976C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04E" w:rsidRDefault="0058204E" w:rsidP="00976C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204E" w:rsidRDefault="0058204E" w:rsidP="00976C7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20F9" w:rsidRPr="00B123BB" w:rsidRDefault="003B20F9" w:rsidP="00976C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23BB">
        <w:rPr>
          <w:rFonts w:ascii="Times New Roman" w:hAnsi="Times New Roman" w:cs="Times New Roman"/>
          <w:b/>
          <w:sz w:val="24"/>
          <w:szCs w:val="24"/>
        </w:rPr>
        <w:t>Пример билета на Блиц-опросе №1:</w:t>
      </w:r>
    </w:p>
    <w:tbl>
      <w:tblPr>
        <w:tblStyle w:val="a3"/>
        <w:tblW w:w="10632" w:type="dxa"/>
        <w:tblInd w:w="-856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8363"/>
      </w:tblGrid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3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_____________________   Группа ___________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3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Default="008E6128" w:rsidP="00B1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5041DB">
              <w:rPr>
                <w:rFonts w:ascii="Times New Roman" w:hAnsi="Times New Roman" w:cs="Times New Roman"/>
                <w:sz w:val="24"/>
                <w:szCs w:val="24"/>
              </w:rPr>
              <w:t>тадия</w:t>
            </w:r>
            <w:proofErr w:type="spellEnd"/>
            <w:r w:rsidRPr="005041DB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общественной и экономической эволюции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041DB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характеризующаяся определённой ступенью развития производительных сил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историческим типом</w:t>
            </w:r>
            <w:r w:rsidRPr="005041DB">
              <w:rPr>
                <w:rFonts w:ascii="Times New Roman" w:hAnsi="Times New Roman" w:cs="Times New Roman"/>
                <w:sz w:val="24"/>
                <w:szCs w:val="24"/>
              </w:rPr>
              <w:t xml:space="preserve"> производственных отношений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Default="008E6128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150BB">
              <w:rPr>
                <w:rFonts w:ascii="Times New Roman" w:hAnsi="Times New Roman" w:cs="Times New Roman"/>
                <w:sz w:val="24"/>
                <w:szCs w:val="24"/>
              </w:rPr>
              <w:t>уза истории в древнегреческой мифологии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имя которой буквально означает «дарующая славу».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</w:p>
        </w:tc>
        <w:tc>
          <w:tcPr>
            <w:tcW w:w="8363" w:type="dxa"/>
          </w:tcPr>
          <w:p w:rsidR="003B20F9" w:rsidRDefault="008E6128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социокультурной истории, которое изучает </w:t>
            </w:r>
            <w:r w:rsidRPr="00E53D26">
              <w:rPr>
                <w:rFonts w:ascii="Times New Roman" w:hAnsi="Times New Roman" w:cs="Times New Roman"/>
                <w:sz w:val="24"/>
                <w:szCs w:val="24"/>
              </w:rPr>
              <w:t>человека как изменяющегося во времени члена общества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характеризуется широкой междисциплинарностью.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Default="008E6128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F23FA">
              <w:rPr>
                <w:rFonts w:ascii="Times New Roman" w:hAnsi="Times New Roman" w:cs="Times New Roman"/>
                <w:sz w:val="24"/>
                <w:szCs w:val="24"/>
              </w:rPr>
              <w:t>ревнегреческий историк и географ, по крылатому выра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жению Цицерона, «отец истории»,</w:t>
            </w:r>
            <w:r w:rsidRPr="00BF23FA">
              <w:rPr>
                <w:rFonts w:ascii="Times New Roman" w:hAnsi="Times New Roman" w:cs="Times New Roman"/>
                <w:sz w:val="24"/>
                <w:szCs w:val="24"/>
              </w:rPr>
              <w:t xml:space="preserve"> автор перв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сохранившегося</w:t>
            </w:r>
            <w:r w:rsidRPr="00BF23FA">
              <w:rPr>
                <w:rFonts w:ascii="Times New Roman" w:hAnsi="Times New Roman" w:cs="Times New Roman"/>
                <w:sz w:val="24"/>
                <w:szCs w:val="24"/>
              </w:rPr>
              <w:t xml:space="preserve"> трактата «История»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</w:t>
            </w:r>
          </w:p>
        </w:tc>
        <w:tc>
          <w:tcPr>
            <w:tcW w:w="8363" w:type="dxa"/>
          </w:tcPr>
          <w:p w:rsidR="003B20F9" w:rsidRDefault="0058204E" w:rsidP="00B1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писатель и придворный историограф, автор «Истории государства Российского» (12 томов), благодаря писательскому таланту открывший историю России для широкого круга читателей.</w:t>
            </w:r>
          </w:p>
        </w:tc>
      </w:tr>
    </w:tbl>
    <w:p w:rsidR="004F737F" w:rsidRDefault="004F737F"/>
    <w:sectPr w:rsidR="004F737F" w:rsidSect="00976C75">
      <w:pgSz w:w="11906" w:h="16838"/>
      <w:pgMar w:top="709" w:right="566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98F"/>
    <w:rsid w:val="0000513E"/>
    <w:rsid w:val="002C4301"/>
    <w:rsid w:val="002E7EDD"/>
    <w:rsid w:val="003B20F9"/>
    <w:rsid w:val="0046198F"/>
    <w:rsid w:val="004F737F"/>
    <w:rsid w:val="005041DB"/>
    <w:rsid w:val="0058204E"/>
    <w:rsid w:val="00584F6B"/>
    <w:rsid w:val="005D7A10"/>
    <w:rsid w:val="00706D92"/>
    <w:rsid w:val="00762EE4"/>
    <w:rsid w:val="00880DDA"/>
    <w:rsid w:val="00886FE2"/>
    <w:rsid w:val="008A10D2"/>
    <w:rsid w:val="008A78AA"/>
    <w:rsid w:val="008B6BC6"/>
    <w:rsid w:val="008E6128"/>
    <w:rsid w:val="00921632"/>
    <w:rsid w:val="00926F92"/>
    <w:rsid w:val="00956E55"/>
    <w:rsid w:val="00976C75"/>
    <w:rsid w:val="00A11473"/>
    <w:rsid w:val="00B00559"/>
    <w:rsid w:val="00B123BB"/>
    <w:rsid w:val="00BF23FA"/>
    <w:rsid w:val="00C150BB"/>
    <w:rsid w:val="00C15799"/>
    <w:rsid w:val="00D64321"/>
    <w:rsid w:val="00E53D26"/>
    <w:rsid w:val="00E70CF3"/>
    <w:rsid w:val="00E968A7"/>
    <w:rsid w:val="00F02D26"/>
    <w:rsid w:val="00F438F6"/>
    <w:rsid w:val="00FB1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FFB6A"/>
  <w15:chartTrackingRefBased/>
  <w15:docId w15:val="{F748051A-0BEF-43FE-932C-23A7ACDCF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3</Pages>
  <Words>1008</Words>
  <Characters>5752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Сутягина Ольга Александровна</cp:lastModifiedBy>
  <cp:revision>10</cp:revision>
  <dcterms:created xsi:type="dcterms:W3CDTF">2024-08-30T08:49:00Z</dcterms:created>
  <dcterms:modified xsi:type="dcterms:W3CDTF">2025-09-24T08:00:00Z</dcterms:modified>
</cp:coreProperties>
</file>