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D3" w:rsidRDefault="000F5ED3" w:rsidP="000F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5ED3">
        <w:rPr>
          <w:rFonts w:ascii="Times New Roman" w:eastAsia="Times New Roman" w:hAnsi="Times New Roman" w:cs="Times New Roman"/>
          <w:sz w:val="36"/>
          <w:szCs w:val="36"/>
          <w:lang w:eastAsia="ru-RU"/>
        </w:rPr>
        <w:t>МОЩНАЯ   ИМПУЛЬСНАЯ ТЕХНИКА</w:t>
      </w:r>
    </w:p>
    <w:p w:rsidR="000F5ED3" w:rsidRDefault="000F5ED3" w:rsidP="000F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Лабораторная работа №3</w:t>
      </w:r>
    </w:p>
    <w:p w:rsidR="00651E0A" w:rsidRDefault="00651E0A" w:rsidP="000F5ED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Исследование режимов работы ГИТ</w:t>
      </w:r>
    </w:p>
    <w:p w:rsidR="000F5ED3" w:rsidRDefault="000F5ED3" w:rsidP="000F5ED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режимов работы генератора импульсных токов на основе емкостных накопителей энергии. Определение параметров разрядного контура генератора импульсных токов (индуктивности и сопротивления) по осциллограммам импульса тока.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0A" w:rsidRPr="00651E0A" w:rsidRDefault="00651E0A" w:rsidP="00651E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Разрядные процессы в ГИТ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схемы разрядных контуров можно представить в виде последовательно соединенных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,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R , K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 1). Параметры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L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R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индуктивности и активные сопротивления нагрузки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H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H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дуги разрядного устройства 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конденсаторов накопителя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токоведущих шин или кабелей 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соединительных элементов 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общем случае параметры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L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(I) 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переменными,      зависящими от разрядного тока, причем зависимости могут быть нелинейными. Нелинейность определяется электромагнитными процессами в разрядных устройствах и нагрузке. При постоянных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R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записать</w:t>
      </w:r>
    </w:p>
    <w:p w:rsidR="00651E0A" w:rsidRPr="00651E0A" w:rsidRDefault="00651E0A" w:rsidP="00651E0A">
      <w:pPr>
        <w:framePr w:hSpace="180" w:wrap="auto" w:vAnchor="text" w:hAnchor="text" w:y="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72" w:dyaOrig="1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5pt;height:123.5pt" o:ole="">
            <v:imagedata r:id="rId7" o:title=""/>
          </v:shape>
          <o:OLEObject Type="Embed" ProgID="PBrush" ShapeID="_x0000_i1025" DrawAspect="Content" ObjectID="_1550599760" r:id="rId8">
            <o:FieldCodes>\* MERGEFORMAT</o:FieldCodes>
          </o:OLEObject>
        </w:objec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1E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20" w:dyaOrig="660">
          <v:shape id="_x0000_i1026" type="#_x0000_t75" style="width:126.25pt;height:32.8pt" o:ole="">
            <v:imagedata r:id="rId9" o:title=""/>
          </v:shape>
          <o:OLEObject Type="Embed" ProgID="Equation.3" ShapeID="_x0000_i1026" DrawAspect="Content" ObjectID="_1550599761" r:id="rId1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уравнение может иметь различные решения в зависимости от соотношения активного сопротивления и волнового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сопротивления контура.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1E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Рис.1. Разрядная схема ГИТ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51E0A">
        <w:rPr>
          <w:rFonts w:ascii="Times New Roman" w:eastAsia="Times New Roman" w:hAnsi="Times New Roman" w:cs="Times New Roman"/>
          <w:b/>
          <w:position w:val="-26"/>
          <w:sz w:val="28"/>
          <w:szCs w:val="28"/>
          <w:lang w:eastAsia="ru-RU"/>
        </w:rPr>
        <w:object w:dxaOrig="999" w:dyaOrig="700">
          <v:shape id="_x0000_i1027" type="#_x0000_t75" style="width:50.15pt;height:35.1pt" o:ole="">
            <v:imagedata r:id="rId11" o:title=""/>
          </v:shape>
          <o:OLEObject Type="Embed" ProgID="Equation.3" ShapeID="_x0000_i1027" DrawAspect="Content" ObjectID="_1550599762" r:id="rId12"/>
        </w:objec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апериодический процесс   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D0F78" w:rsidRPr="00651E0A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740" w:dyaOrig="999">
          <v:shape id="_x0000_i1054" type="#_x0000_t75" style="width:109.8pt;height:40.1pt" o:ole="">
            <v:imagedata r:id="rId13" o:title=""/>
          </v:shape>
          <o:OLEObject Type="Embed" ProgID="Equation.DSMT4" ShapeID="_x0000_i1054" DrawAspect="Content" ObjectID="_1550599763" r:id="rId1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(1)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   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4160" w:dyaOrig="1100">
          <v:shape id="_x0000_i1028" type="#_x0000_t75" style="width:161.75pt;height:42.85pt" o:ole="">
            <v:imagedata r:id="rId15" o:title=""/>
          </v:shape>
          <o:OLEObject Type="Embed" ProgID="Equation.DSMT4" ShapeID="_x0000_i1028" DrawAspect="Content" ObjectID="_1550599764" r:id="rId1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(2)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180" w:dyaOrig="740">
          <v:shape id="_x0000_i1029" type="#_x0000_t75" style="width:58.8pt;height:36.9pt" o:ole="">
            <v:imagedata r:id="rId17" o:title=""/>
          </v:shape>
          <o:OLEObject Type="Embed" ProgID="Equation.3" ShapeID="_x0000_i1029" DrawAspect="Content" ObjectID="_1550599765" r:id="rId18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угловая частота собственных незатухающих колебаний контура при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=0;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080" w:dyaOrig="700">
          <v:shape id="_x0000_i1030" type="#_x0000_t75" style="width:54.25pt;height:35.1pt" o:ole="">
            <v:imagedata r:id="rId19" o:title=""/>
          </v:shape>
          <o:OLEObject Type="Embed" ProgID="Equation.3" ShapeID="_x0000_i1030" DrawAspect="Content" ObjectID="_1550599766" r:id="rId2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параметр, характеризующий разрядную цепь ГИТ.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651E0A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999" w:dyaOrig="700">
          <v:shape id="_x0000_i1031" type="#_x0000_t75" style="width:50.15pt;height:35.1pt" o:ole="">
            <v:imagedata r:id="rId21" o:title=""/>
          </v:shape>
          <o:OLEObject Type="Embed" ProgID="Equation.3" ShapeID="_x0000_i1031" DrawAspect="Content" ObjectID="_1550599767" r:id="rId22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колебательный  процесс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D0F78" w:rsidRPr="00DD0F78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740" w:dyaOrig="999">
          <v:shape id="_x0000_i1055" type="#_x0000_t75" style="width:117.1pt;height:42.85pt" o:ole="">
            <v:imagedata r:id="rId23" o:title=""/>
          </v:shape>
          <o:OLEObject Type="Embed" ProgID="Equation.DSMT4" ShapeID="_x0000_i1055" DrawAspect="Content" ObjectID="_1550599768" r:id="rId2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                                            (3)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                            </w:t>
      </w:r>
      <w:r w:rsidRPr="00651E0A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820" w:dyaOrig="560">
          <v:shape id="_x0000_i1032" type="#_x0000_t75" style="width:91.15pt;height:27.8pt" o:ole="">
            <v:imagedata r:id="rId25" o:title=""/>
          </v:shape>
          <o:OLEObject Type="Embed" ProgID="Equation.DSMT4" ShapeID="_x0000_i1032" DrawAspect="Content" ObjectID="_1550599769" r:id="rId2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Апериодический разряд конденсаторов в контуре имеет место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7"/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1, а колебательный разряд - при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7"/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&lt;1. Из анализа формул (1) и (3) следует, что для увеличения тока ГИТ необходимо увеличивать емкость накопителя и всемерно уменьшать индуктивность и активное сопротивление разрядного контура. Наибольшая амплитуда разрядного тока будет в контуре без потерь 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D0F78" w:rsidRPr="00651E0A">
        <w:rPr>
          <w:rFonts w:ascii="Times New Roman" w:eastAsia="Times New Roman" w:hAnsi="Times New Roman" w:cs="Times New Roman"/>
          <w:b/>
          <w:i/>
          <w:position w:val="-36"/>
          <w:sz w:val="28"/>
          <w:szCs w:val="28"/>
          <w:lang w:eastAsia="ru-RU"/>
        </w:rPr>
        <w:object w:dxaOrig="4320" w:dyaOrig="880">
          <v:shape id="_x0000_i1056" type="#_x0000_t75" style="width:3in;height:44.2pt" o:ole="">
            <v:imagedata r:id="rId27" o:title=""/>
          </v:shape>
          <o:OLEObject Type="Embed" ProgID="Equation.DSMT4" ShapeID="_x0000_i1056" DrawAspect="Content" ObjectID="_1550599770" r:id="rId28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(4)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колебаний тока</w:t>
      </w:r>
      <w:r w:rsidR="000F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51E0A">
        <w:rPr>
          <w:rFonts w:ascii="Times New Roman" w:eastAsia="Times New Roman" w:hAnsi="Times New Roman" w:cs="Times New Roman"/>
          <w:b/>
          <w:i/>
          <w:position w:val="-14"/>
          <w:sz w:val="28"/>
          <w:szCs w:val="28"/>
          <w:lang w:eastAsia="ru-RU"/>
        </w:rPr>
        <w:object w:dxaOrig="1700" w:dyaOrig="540">
          <v:shape id="_x0000_i1033" type="#_x0000_t75" style="width:85.2pt;height:26.9pt" o:ole="">
            <v:imagedata r:id="rId29" o:title=""/>
          </v:shape>
          <o:OLEObject Type="Embed" ProgID="Equation.DSMT4" ShapeID="_x0000_i1033" DrawAspect="Content" ObjectID="_1550599771" r:id="rId3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(5)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обозначим время достижения первого максимума тока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01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/4, то при наличии активного сопротивления в разрядной цепи ГИТ максимальное значение тока в цепи </w:t>
      </w:r>
      <w:r w:rsidRPr="00651E0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80">
          <v:shape id="_x0000_i1034" type="#_x0000_t75" style="width:20.95pt;height:19.15pt" o:ole="">
            <v:imagedata r:id="rId31" o:title=""/>
          </v:shape>
          <o:OLEObject Type="Embed" ProgID="Equation.3" ShapeID="_x0000_i1034" DrawAspect="Content" ObjectID="_1550599772" r:id="rId32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к моменту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proofErr w:type="gramEnd"/>
      <w:r w:rsidRPr="00651E0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35" type="#_x0000_t75" style="width:19.15pt;height:19.15pt" o:ole="">
            <v:imagedata r:id="rId33" o:title=""/>
          </v:shape>
          <o:OLEObject Type="Embed" ProgID="Equation.3" ShapeID="_x0000_i1035" DrawAspect="Content" ObjectID="_1550599773" r:id="rId3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Выражения для определения </w:t>
      </w:r>
      <w:r w:rsidRPr="00651E0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80">
          <v:shape id="_x0000_i1036" type="#_x0000_t75" style="width:20.95pt;height:19.15pt" o:ole="">
            <v:imagedata r:id="rId31" o:title=""/>
          </v:shape>
          <o:OLEObject Type="Embed" ProgID="Equation.3" ShapeID="_x0000_i1036" DrawAspect="Content" ObjectID="_1550599774" r:id="rId35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37" type="#_x0000_t75" style="width:19.15pt;height:19.15pt" o:ole="">
            <v:imagedata r:id="rId33" o:title=""/>
          </v:shape>
          <o:OLEObject Type="Embed" ProgID="Equation.3" ShapeID="_x0000_i1037" DrawAspect="Content" ObjectID="_1550599775" r:id="rId3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через параметр контура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7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апериодическом режиме в контуре (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7"/>
      </w:r>
      <w:r w:rsidRPr="00651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3560" w:dyaOrig="1460">
          <v:shape id="_x0000_i1038" type="#_x0000_t75" style="width:158.6pt;height:65.15pt" o:ole="">
            <v:imagedata r:id="rId37" o:title=""/>
          </v:shape>
          <o:OLEObject Type="Embed" ProgID="Equation.DSMT4" ShapeID="_x0000_i1038" DrawAspect="Content" ObjectID="_1550599776" r:id="rId38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(6)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651E0A">
        <w:rPr>
          <w:rFonts w:ascii="Times New Roman" w:eastAsia="Times New Roman" w:hAnsi="Times New Roman" w:cs="Times New Roman"/>
          <w:position w:val="-48"/>
          <w:sz w:val="28"/>
          <w:szCs w:val="28"/>
          <w:lang w:eastAsia="ru-RU"/>
        </w:rPr>
        <w:object w:dxaOrig="3900" w:dyaOrig="999">
          <v:shape id="_x0000_i1039" type="#_x0000_t75" style="width:186.85pt;height:47.85pt" o:ole="">
            <v:imagedata r:id="rId39" o:title=""/>
          </v:shape>
          <o:OLEObject Type="Embed" ProgID="Equation.DSMT4" ShapeID="_x0000_i1039" DrawAspect="Content" ObjectID="_1550599777" r:id="rId4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(7)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колебательном режиме в контуре (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7"/>
      </w:r>
      <w:r w:rsidRPr="00651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3760" w:dyaOrig="820">
          <v:shape id="_x0000_i1040" type="#_x0000_t75" style="width:188.2pt;height:41pt" o:ole="">
            <v:imagedata r:id="rId41" o:title=""/>
          </v:shape>
          <o:OLEObject Type="Embed" ProgID="Equation.3" ShapeID="_x0000_i1040" DrawAspect="Content" ObjectID="_1550599778" r:id="rId42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(8)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3500" w:dyaOrig="820">
          <v:shape id="_x0000_i1041" type="#_x0000_t75" style="width:175pt;height:41pt" o:ole="">
            <v:imagedata r:id="rId43" o:title=""/>
          </v:shape>
          <o:OLEObject Type="Embed" ProgID="Equation.3" ShapeID="_x0000_i1041" DrawAspect="Content" ObjectID="_1550599779" r:id="rId4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(9)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  <w:r w:rsidRPr="00651E0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контура по затуханию кривой тока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по осциллограмме тока определяют амплитуды первой и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полуволны и период колебания (рис. 2). Затем определяют значение декремента затухания кривой тока.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val="en-US" w:eastAsia="ru-RU"/>
        </w:rPr>
        <w:object w:dxaOrig="1840" w:dyaOrig="1100">
          <v:shape id="_x0000_i1042" type="#_x0000_t75" style="width:76.1pt;height:45.55pt" o:ole="">
            <v:imagedata r:id="rId45" o:title=""/>
          </v:shape>
          <o:OLEObject Type="Embed" ProgID="Equation.DSMT4" ShapeID="_x0000_i1042" DrawAspect="Content" ObjectID="_1550599780" r:id="rId4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        </w:t>
      </w:r>
      <w:r w:rsidRPr="00651E0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600" w:dyaOrig="859">
          <v:shape id="_x0000_i1043" type="#_x0000_t75" style="width:80.2pt;height:42.85pt" o:ole="">
            <v:imagedata r:id="rId47" o:title=""/>
          </v:shape>
          <o:OLEObject Type="Embed" ProgID="Equation.DSMT4" ShapeID="_x0000_i1043" DrawAspect="Content" ObjectID="_1550599781" r:id="rId48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(10)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172" w:dyaOrig="2076">
          <v:shape id="_x0000_i1044" type="#_x0000_t75" style="width:272.95pt;height:113.45pt" o:ole="">
            <v:imagedata r:id="rId49" o:title=""/>
          </v:shape>
          <o:OLEObject Type="Embed" ProgID="PBrush" ShapeID="_x0000_i1044" DrawAspect="Content" ObjectID="_1550599782" r:id="rId50">
            <o:FieldCodes>\* MERGEFORMAT</o:FieldCodes>
          </o:OLEObject>
        </w:objec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E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E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E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Рис.2. Кривая разрядного тока ГИТ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Сопротивление разрядного контура можно определить, воспользовавшись соотношением (10)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индуктивность разрядного контура можно определить из соотношения (2)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51E0A">
        <w:rPr>
          <w:rFonts w:ascii="Times New Roman" w:eastAsia="Times New Roman" w:hAnsi="Times New Roman" w:cs="Times New Roman"/>
          <w:position w:val="-44"/>
          <w:sz w:val="28"/>
          <w:szCs w:val="28"/>
          <w:lang w:val="en-US" w:eastAsia="ru-RU"/>
        </w:rPr>
        <w:object w:dxaOrig="2700" w:dyaOrig="980">
          <v:shape id="_x0000_i1045" type="#_x0000_t75" style="width:105.25pt;height:38.3pt" o:ole="">
            <v:imagedata r:id="rId51" o:title=""/>
          </v:shape>
          <o:OLEObject Type="Embed" ProgID="Equation.DSMT4" ShapeID="_x0000_i1045" DrawAspect="Content" ObjectID="_1550599783" r:id="rId52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(11)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51E0A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1620" w:dyaOrig="960">
          <v:shape id="_x0000_i1046" type="#_x0000_t75" style="width:1in;height:42.85pt" o:ole="">
            <v:imagedata r:id="rId53" o:title=""/>
          </v:shape>
          <o:OLEObject Type="Embed" ProgID="Equation.DSMT4" ShapeID="_x0000_i1046" DrawAspect="Content" ObjectID="_1550599784" r:id="rId5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(12)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том случае, если </w:t>
      </w:r>
      <w:r w:rsidRPr="00651E0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780">
          <v:shape id="_x0000_i1047" type="#_x0000_t75" style="width:77.9pt;height:39.2pt" o:ole="">
            <v:imagedata r:id="rId55" o:title=""/>
          </v:shape>
          <o:OLEObject Type="Embed" ProgID="Equation.3" ShapeID="_x0000_i1047" DrawAspect="Content" ObjectID="_1550599785" r:id="rId5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пренебрежимо мало, можно воспользоваться более простыми формулами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51E0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20" w:dyaOrig="859">
          <v:shape id="_x0000_i1048" type="#_x0000_t75" style="width:65.6pt;height:39.65pt" o:ole="">
            <v:imagedata r:id="rId57" o:title=""/>
          </v:shape>
          <o:OLEObject Type="Embed" ProgID="Equation.DSMT4" ShapeID="_x0000_i1048" DrawAspect="Content" ObjectID="_1550599786" r:id="rId58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               </w:t>
      </w:r>
      <w:r w:rsidRPr="00651E0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60" w:dyaOrig="859">
          <v:shape id="_x0000_i1049" type="#_x0000_t75" style="width:55.15pt;height:32.35pt" o:ole="">
            <v:imagedata r:id="rId59" o:title=""/>
          </v:shape>
          <o:OLEObject Type="Embed" ProgID="Equation.DSMT4" ShapeID="_x0000_i1049" DrawAspect="Content" ObjectID="_1550599787" r:id="rId6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  <w:r w:rsidR="00FD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51E0A" w:rsidRPr="00651E0A" w:rsidRDefault="00651E0A" w:rsidP="0065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настоящее время широкое распространение при измерении импульсных токов получили в основном два способа: использование низкоомных измерительных сопротивлений (токовых шунтов) и специального трансформатора тока (катушки </w:t>
      </w:r>
      <w:proofErr w:type="spellStart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Роговского</w:t>
      </w:r>
      <w:proofErr w:type="spellEnd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). В обоих случаях получают напряжение, которое в большей или меньшей степени пропорционально изменению измеряемого тока  во времени.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импульсных токов с помощью шунтов.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3051810" cy="1920240"/>
                <wp:effectExtent l="8255" t="13335" r="6985" b="95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Default="00651E0A" w:rsidP="00651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58770" cy="1388745"/>
                                  <wp:effectExtent l="0" t="0" r="0" b="1905"/>
                                  <wp:docPr id="12" name="Рисунок 12" descr="схема шунта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схема шунта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94" t="120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77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Рис. </w:t>
                            </w:r>
                            <w:r w:rsidRPr="00651E0A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794A">
                              <w:rPr>
                                <w:bCs/>
                                <w:i/>
                              </w:rPr>
                              <w:t xml:space="preserve">Схема измерения импульсных токов с помощью шунта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0;margin-top:44.4pt;width:240.3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" strokecolor="white">
                <v:textbox>
                  <w:txbxContent>
                    <w:p w:rsidR="00651E0A" w:rsidRDefault="00651E0A" w:rsidP="00651E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58770" cy="1388745"/>
                            <wp:effectExtent l="0" t="0" r="0" b="1905"/>
                            <wp:docPr id="12" name="Рисунок 12" descr="схема шунта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схема шунта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94" t="120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8770" cy="138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 xml:space="preserve">Рис. </w:t>
                      </w:r>
                      <w:r w:rsidRPr="00651E0A">
                        <w:rPr>
                          <w:bCs/>
                          <w:i/>
                          <w:sz w:val="26"/>
                          <w:szCs w:val="26"/>
                        </w:rPr>
                        <w:t>3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82794A">
                        <w:rPr>
                          <w:bCs/>
                          <w:i/>
                        </w:rPr>
                        <w:t xml:space="preserve">Схема измерения импульсных токов с помощью шунта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применяется способ регистрации импульсных токов, основанный на измерении падения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измерительном сопротивлении (шунте), включенном в разрядную цепь (рис.3) Измерительный сигнал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передается к осциллографу по коаксиальному кабелю с волновым сопротивлением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Кабель на конце имеет согласующее сопротивление.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ЭО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электроннолучевой осциллограф. Падение напряжения пропорционально изменяющемуся во времени току, если сопротивление шунта является чисто активным в определенном диапазоне частот:      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=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51E0A" w:rsidRPr="00651E0A" w:rsidRDefault="00651E0A" w:rsidP="00651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качестве сопротивления шунта используются материалы с высоким удельным сопротивлением (манганин, нихром, константан и др.). Материалы с большим удельным сопротивлением обладают более равномерным распределением тока по сечению. Они, обладая низким температурным коэффициентом сопротивления, обеспечивают практически независимость сопротивления шунта от температуры. Сопротивление 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выбирается очень малым.</w:t>
      </w:r>
    </w:p>
    <w:p w:rsidR="00651E0A" w:rsidRPr="00651E0A" w:rsidRDefault="00651E0A" w:rsidP="00651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1073150</wp:posOffset>
                </wp:positionV>
                <wp:extent cx="1363345" cy="2453640"/>
                <wp:effectExtent l="8255" t="6350" r="9525" b="698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Pr="00243367" w:rsidRDefault="00651E0A" w:rsidP="00651E0A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88ECD8" wp14:editId="5DF2FD4C">
                                  <wp:extent cx="1169035" cy="1880870"/>
                                  <wp:effectExtent l="0" t="0" r="0" b="508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377" r="57755" b="94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188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Рис. 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76689">
                              <w:rPr>
                                <w:bCs/>
                                <w:i/>
                              </w:rPr>
                              <w:t>Трубч</w:t>
                            </w:r>
                            <w:r w:rsidRPr="00476689">
                              <w:rPr>
                                <w:bCs/>
                                <w:i/>
                              </w:rPr>
                              <w:t>а</w:t>
                            </w:r>
                            <w:r w:rsidRPr="00476689">
                              <w:rPr>
                                <w:bCs/>
                                <w:i/>
                              </w:rPr>
                              <w:t>тый шунт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15pt;margin-top:84.5pt;width:107.35pt;height:1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" strokecolor="white">
                <v:textbox>
                  <w:txbxContent>
                    <w:p w:rsidR="00651E0A" w:rsidRPr="00243367" w:rsidRDefault="00651E0A" w:rsidP="00651E0A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88ECD8" wp14:editId="5DF2FD4C">
                            <wp:extent cx="1169035" cy="1880870"/>
                            <wp:effectExtent l="0" t="0" r="0" b="508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377" r="57755" b="94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188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 xml:space="preserve">Рис. 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  <w:lang w:val="en-US"/>
                        </w:rPr>
                        <w:t>4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76689">
                        <w:rPr>
                          <w:bCs/>
                          <w:i/>
                        </w:rPr>
                        <w:t>Трубч</w:t>
                      </w:r>
                      <w:r w:rsidRPr="00476689">
                        <w:rPr>
                          <w:bCs/>
                          <w:i/>
                        </w:rPr>
                        <w:t>а</w:t>
                      </w:r>
                      <w:r w:rsidRPr="00476689">
                        <w:rPr>
                          <w:bCs/>
                          <w:i/>
                        </w:rPr>
                        <w:t>тый шунт</w:t>
                      </w:r>
                      <w:r>
                        <w:rPr>
                          <w:bCs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Для высокочастотных процессов существенное влияние оказывает место соединения кабеля с шунтом. Измерительную петлю пронизывает магнитный поток, вызванный  измеряемым током. При измерении быстроизменяющихся во времени токов необходимо считаться с изменением сопротивления шунта за счет поверхностного 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эффекта, влиянием способа и места подключения, собственной индуктивностью шунта и влиянием посторонних магнитных полей на контур подсоединения шунта. В общем виде напряжение шунта можно представить как 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x-none" w:eastAsia="x-none"/>
        </w:rPr>
        <w:t>Ш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)=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x-none" w:eastAsia="x-none"/>
        </w:rPr>
        <w:t>Ш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sym w:font="Symbol" w:char="F0D7"/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R</w:t>
      </w:r>
      <w:proofErr w:type="spellStart"/>
      <w:r w:rsidRPr="00651E0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x-none" w:eastAsia="x-none"/>
        </w:rPr>
        <w:t>Ш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+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d</w:t>
      </w:r>
      <w:proofErr w:type="spellEnd"/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Ф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proofErr w:type="spellStart"/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dt</w:t>
      </w:r>
      <w:proofErr w:type="spellEnd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где последнее слагаемое правой части представляет из себя индуктивную составляющую, обусловленную потокосцеплением с контуром 1-2-3-4 (рисунок 3) собственного магнитного поля токовой цепи шунта и посторонних магнитных полей, создаваемых прилегающими к шунту участками </w:t>
      </w:r>
      <w:proofErr w:type="spellStart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токопровода</w:t>
      </w:r>
      <w:proofErr w:type="spellEnd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и собственной индуктивностью. </w:t>
      </w:r>
    </w:p>
    <w:p w:rsidR="00651E0A" w:rsidRPr="00651E0A" w:rsidRDefault="00651E0A" w:rsidP="00651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600200" cy="2567305"/>
                <wp:effectExtent l="8255" t="6985" r="10795" b="698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Pr="00476689" w:rsidRDefault="00651E0A" w:rsidP="00651E0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E754C7" wp14:editId="17AC517A">
                                  <wp:extent cx="1383030" cy="1765300"/>
                                  <wp:effectExtent l="0" t="0" r="7620" b="635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339" r="30106" b="102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030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Рис. 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  <w:lang w:val="en-US"/>
                              </w:rPr>
                              <w:t>5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Pr="002433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Констру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к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ция коаксиального шунта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9pt;margin-top:9pt;width:126pt;height:2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" strokecolor="white">
                <v:textbox>
                  <w:txbxContent>
                    <w:p w:rsidR="00651E0A" w:rsidRPr="00476689" w:rsidRDefault="00651E0A" w:rsidP="00651E0A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E754C7" wp14:editId="17AC517A">
                            <wp:extent cx="1383030" cy="1765300"/>
                            <wp:effectExtent l="0" t="0" r="7620" b="635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339" r="30106" b="102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30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 xml:space="preserve">Рис. 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  <w:lang w:val="en-US"/>
                        </w:rPr>
                        <w:t>5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.</w:t>
                      </w:r>
                      <w:r w:rsidRPr="002433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Констру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к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ция коаксиального шунта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Устранить влияние магнитного поля, вызванное током 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), можно лишь в том случае, если съем напряжения </w:t>
      </w:r>
      <w:r w:rsidRPr="00651E0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x-none"/>
        </w:rPr>
        <w:t>M</w:t>
      </w:r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производить в области, где полностью отсутствует поле. Это достигается применением трубчатых цилиндрических шунтов, симметрично обтекаемых током (рисунок 4). Шунт представляет собой закороченный кабель, определенный участок оболочки которого заменен втулкой из сплава с высоким удельным сопротивлением. Диаметр шунта целесообразно брать больше. Для снижения собственной индуктивности шунта между точками А и В обратный </w:t>
      </w:r>
      <w:proofErr w:type="spellStart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токопровод</w:t>
      </w:r>
      <w:proofErr w:type="spellEnd"/>
      <w:r w:rsidRPr="00651E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выполняют в виде трубы из хорошо проводящего материала (рис. 5). При этом измерительная часть шунта экранируется от внешних полей.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шунта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)/(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амплитуда тока равна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иметь вид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51E0A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320" w:dyaOrig="800">
          <v:shape id="_x0000_i1050" type="#_x0000_t75" style="width:165.85pt;height:40.1pt" o:ole="" fillcolor="window">
            <v:imagedata r:id="rId63" o:title=""/>
          </v:shape>
          <o:OLEObject Type="Embed" ProgID="Equation.3" ShapeID="_x0000_i1050" DrawAspect="Content" ObjectID="_1550599788" r:id="rId64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(14)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пропускания </w:t>
      </w:r>
      <w:proofErr w:type="spell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реакции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как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1E0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860" w:dyaOrig="700">
          <v:shape id="_x0000_i1051" type="#_x0000_t75" style="width:143.1pt;height:35.1pt" o:ole="" fillcolor="window">
            <v:imagedata r:id="rId65" o:title=""/>
          </v:shape>
          <o:OLEObject Type="Embed" ProgID="Equation.3" ShapeID="_x0000_i1051" DrawAspect="Content" ObjectID="_1550599789" r:id="rId66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(15)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электропроводность материала шунта,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4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толщина трубы трубчатого шунта,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D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проницаемость.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рассмотрения измерительной цепи следует, что трубчатый шунт не дает индуктивную составляющую напряжения, а передаточные характеристики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проникновением тока. Использование абсолютно немагнитных материалов (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D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D"/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возможно меньшей проводимостью является первым непременным условием получения хороших характеристик и широкой полосы пропускания, при этом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играет толщина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4"/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 шунта. Ее определение связано с максимальным допустимым нагревом за счет импульсного тока.</w:t>
      </w:r>
    </w:p>
    <w:p w:rsidR="00651E0A" w:rsidRPr="00651E0A" w:rsidRDefault="00651E0A" w:rsidP="0065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1938655" cy="2674620"/>
                <wp:effectExtent l="8255" t="10795" r="5715" b="1016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Default="00651E0A" w:rsidP="00651E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D2267F" wp14:editId="061BA7AA">
                                  <wp:extent cx="1643380" cy="1880870"/>
                                  <wp:effectExtent l="0" t="0" r="0" b="5080"/>
                                  <wp:docPr id="6" name="Рисунок 6" descr="шунт коа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шунт коа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188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0A" w:rsidRPr="00243367" w:rsidRDefault="00651E0A" w:rsidP="00651E0A">
                            <w:pPr>
                              <w:jc w:val="center"/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Рис. 6.</w:t>
                            </w:r>
                            <w:r w:rsidRPr="002433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Конструкция шунта с активным эл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е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ментом в виде шайбы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70pt;margin-top:1.4pt;width:152.65pt;height:2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" strokecolor="white">
                <v:textbox>
                  <w:txbxContent>
                    <w:p w:rsidR="00651E0A" w:rsidRDefault="00651E0A" w:rsidP="00651E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D2267F" wp14:editId="061BA7AA">
                            <wp:extent cx="1643380" cy="1880870"/>
                            <wp:effectExtent l="0" t="0" r="0" b="5080"/>
                            <wp:docPr id="6" name="Рисунок 6" descr="шунт коа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шунт коа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188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0A" w:rsidRPr="00243367" w:rsidRDefault="00651E0A" w:rsidP="00651E0A">
                      <w:pPr>
                        <w:jc w:val="center"/>
                        <w:rPr>
                          <w:bCs/>
                          <w:i/>
                          <w:sz w:val="26"/>
                          <w:szCs w:val="26"/>
                        </w:rPr>
                      </w:pP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Рис. 6.</w:t>
                      </w:r>
                      <w:r w:rsidRPr="002433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Конструкция шунта с активным эл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е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ментом в виде шайбы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частотах выше 1ГГц длина трубки уже не может, как правило, считаться короткой по сравнению с длиной волны. В этих случаях активный элемент шунта выполняется в виде шайбы, перпендикулярной оси токоведущей коаксиальной системы, в результате чего достигается очень хорошее высокочастотное согласование измерительного кабеля. Конструкция такого шунта приведена на рис.6. где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токоподвод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  соединяется с шайбой 2, 3 – изолятор, 4 – провод с измерительным сигналом, 5 – коаксиальный разъем. Такой шунт может использоваться для измерения очень высокочастотных токов с ограниченной длительностью, так как время нарастания реакции на прямоугольный импульс порядка 1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нс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Измерение импульсных токов с помощью пояса </w:t>
      </w:r>
      <w:proofErr w:type="spellStart"/>
      <w:r w:rsidRPr="00651E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Роговского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Импульсный ток вызывает образование вблизи проводников переменного электромагнитного поля. Магнитное поле индуктирует в витках катушки, охватывающей провод с током, напряжение </w:t>
      </w:r>
      <w:proofErr w:type="spell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i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пропорционально производной тока  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di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)/</w:t>
      </w:r>
      <w:proofErr w:type="spell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dt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(рис. 5.5). С помощью интегрирующей схемы, на которую подается сигнал с катушки, можно получить импульс напряжения, пропорциональный измеряемому току. 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514600"/>
                <wp:effectExtent l="8255" t="10160" r="10795" b="88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Pr="00476689" w:rsidRDefault="00651E0A" w:rsidP="00651E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7B604C" wp14:editId="6B2A34F9">
                                  <wp:extent cx="1458595" cy="2002155"/>
                                  <wp:effectExtent l="0" t="0" r="8255" b="0"/>
                                  <wp:docPr id="4" name="Рисунок 4" descr="пояс Роговск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пояс Роговск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200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Рис. 7.</w:t>
                            </w:r>
                            <w:r w:rsidRPr="002433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Схема пояса </w:t>
                            </w:r>
                            <w:proofErr w:type="spellStart"/>
                            <w:r w:rsidRPr="00243367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Роговского</w:t>
                            </w:r>
                            <w:proofErr w:type="spellEnd"/>
                            <w:r w:rsidRPr="0047668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0;margin-top:0;width:126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" strokecolor="white">
                <v:textbox>
                  <w:txbxContent>
                    <w:p w:rsidR="00651E0A" w:rsidRPr="00476689" w:rsidRDefault="00651E0A" w:rsidP="00651E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7B604C" wp14:editId="6B2A34F9">
                            <wp:extent cx="1458595" cy="2002155"/>
                            <wp:effectExtent l="0" t="0" r="8255" b="0"/>
                            <wp:docPr id="4" name="Рисунок 4" descr="пояс Роговск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пояс Роговск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95" cy="200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Рис. 7.</w:t>
                      </w:r>
                      <w:r w:rsidRPr="002433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 xml:space="preserve">Схема пояса </w:t>
                      </w:r>
                      <w:proofErr w:type="spellStart"/>
                      <w:r w:rsidRPr="00243367">
                        <w:rPr>
                          <w:bCs/>
                          <w:i/>
                          <w:sz w:val="26"/>
                          <w:szCs w:val="26"/>
                        </w:rPr>
                        <w:t>Роговского</w:t>
                      </w:r>
                      <w:proofErr w:type="spellEnd"/>
                      <w:r w:rsidRPr="0047668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Принцип действия пояса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Роговского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(трансформатора тока) основан на законе полного тока: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position w:val="-36"/>
          <w:sz w:val="28"/>
          <w:szCs w:val="28"/>
          <w:lang w:val="x-none" w:eastAsia="x-none"/>
        </w:rPr>
        <w:object w:dxaOrig="1200" w:dyaOrig="620">
          <v:shape id="_x0000_i1052" type="#_x0000_t75" style="width:60.15pt;height:31pt" o:ole="">
            <v:imagedata r:id="rId69" o:title=""/>
          </v:shape>
          <o:OLEObject Type="Embed" ProgID="Equation.3" ShapeID="_x0000_i1052" DrawAspect="Content" ObjectID="_1550599790" r:id="rId70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(16)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Линейный интеграл магнитной индукции В пропорционален полному току, заключенному внутри контура интегрирования по замкнутой кривой. Путь интегрирования может быть любым, однако он должен быть замкнутым и охватывать измеряемый ток. Индуктированное при изменении магнитного поля напряжение в катушке, навитой вокруг силовых линий, с числом витков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n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площадью витка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S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равно 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</w:t>
      </w:r>
      <w:r w:rsidRPr="00651E0A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x-none"/>
        </w:rPr>
        <w:object w:dxaOrig="2060" w:dyaOrig="340">
          <v:shape id="_x0000_i1053" type="#_x0000_t75" style="width:103pt;height:16.85pt" o:ole="" fillcolor="window">
            <v:imagedata r:id="rId71" o:title=""/>
          </v:shape>
          <o:OLEObject Type="Embed" ProgID="Equation.3" ShapeID="_x0000_i1053" DrawAspect="Content" ObjectID="_1550599791" r:id="rId72"/>
        </w:objec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(17)</w:t>
      </w:r>
    </w:p>
    <w:p w:rsidR="00651E0A" w:rsidRPr="00651E0A" w:rsidRDefault="00651E0A" w:rsidP="00651E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где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коэффициент взаимной индукции между проводником с током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катушкой. </w:t>
      </w:r>
    </w:p>
    <w:p w:rsidR="00651E0A" w:rsidRPr="00651E0A" w:rsidRDefault="00651E0A" w:rsidP="0065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Получить напряжение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пропорциональное току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можно при помощи пассивной схемы, состоящей из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LR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RC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контура (рис. 8, а, б), если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F03C"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&lt;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При интегрировании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RL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-цепочкой (рис. 8, а) катушка присоединяется к сопротивлению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Если соблюдается условие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77"/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L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F03E"/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F03E"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S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где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S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сопротивление катушки, то ток в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RL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-цепочке будет определяться индуктивным сопротивлением. В этом случае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proofErr w:type="gramEnd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F0BB"/>
      </w:r>
      <w:proofErr w:type="spell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RMi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)/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L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       (18)</w:t>
      </w:r>
    </w:p>
    <w:p w:rsidR="00651E0A" w:rsidRPr="00651E0A" w:rsidRDefault="00651E0A" w:rsidP="00651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4450080" cy="1936115"/>
                <wp:effectExtent l="8255" t="8255" r="8890" b="82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0A" w:rsidRPr="000F5ED3" w:rsidRDefault="00651E0A" w:rsidP="00651E0A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D154C9" wp14:editId="78AE5046">
                                  <wp:extent cx="4259580" cy="1470025"/>
                                  <wp:effectExtent l="0" t="0" r="762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580" cy="147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Рис. 8.</w:t>
                            </w:r>
                            <w:r w:rsidRPr="000F5E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Принципиальные схемы </w:t>
                            </w:r>
                            <w:proofErr w:type="gramStart"/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интегрирующей </w:t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RL</w:t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-цепочкой (а) и </w:t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RC</w:t>
                            </w:r>
                            <w:r w:rsidRPr="000F5E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-цепочкой (б)</w:t>
                            </w:r>
                            <w:r w:rsidRPr="000F5ED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4pt;margin-top:4.5pt;width:350.4pt;height:1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" strokecolor="white">
                <v:textbox>
                  <w:txbxContent>
                    <w:p w:rsidR="00651E0A" w:rsidRPr="000F5ED3" w:rsidRDefault="00651E0A" w:rsidP="00651E0A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D154C9" wp14:editId="78AE5046">
                            <wp:extent cx="4259580" cy="1470025"/>
                            <wp:effectExtent l="0" t="0" r="762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580" cy="147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>Рис. 8.</w:t>
                      </w:r>
                      <w:r w:rsidRPr="000F5ED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 xml:space="preserve">Принципиальные схемы </w:t>
                      </w:r>
                      <w:proofErr w:type="gramStart"/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 xml:space="preserve"> интегрирующей </w:t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  <w:lang w:val="en-US"/>
                        </w:rPr>
                        <w:t>RL</w:t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 xml:space="preserve">-цепочкой (а) и </w:t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  <w:lang w:val="en-US"/>
                        </w:rPr>
                        <w:t>RC</w:t>
                      </w:r>
                      <w:r w:rsidRPr="000F5ED3">
                        <w:rPr>
                          <w:bCs/>
                          <w:i/>
                          <w:sz w:val="20"/>
                          <w:szCs w:val="20"/>
                        </w:rPr>
                        <w:t>-цепочкой (б)</w:t>
                      </w:r>
                      <w:r w:rsidRPr="000F5ED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интегрировании   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RC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-цепочкой (рис.  8.6, б) должно соблюдаться условие 1/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77"/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Н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3C"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3C"/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77"/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В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L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&lt;&lt;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тогда </w:t>
      </w:r>
      <w:bookmarkStart w:id="0" w:name="_GoBack"/>
      <w:bookmarkEnd w:id="0"/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</w:t>
      </w:r>
    </w:p>
    <w:p w:rsidR="00651E0A" w:rsidRPr="00651E0A" w:rsidRDefault="00651E0A" w:rsidP="00651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</w:t>
      </w:r>
      <w:proofErr w:type="gramStart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x-none"/>
        </w:rPr>
        <w:t>M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proofErr w:type="gramEnd"/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F0BB"/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MI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)/</w:t>
      </w:r>
      <w:r w:rsidRPr="00651E0A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RC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1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(19)</w:t>
      </w:r>
    </w:p>
    <w:p w:rsidR="00651E0A" w:rsidRPr="00651E0A" w:rsidRDefault="00651E0A" w:rsidP="0065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изменяющееся электромагнитное поле всегда связано с электрическим полем. Для ослабления нежелательных емкостных связей, катушка пояса экранируется. Экран должен иметь разрез, чтобы он не представлял короткозамкнутый виток. Для соединения катушки пояса с осциллографом желательно использовать коаксиальный кабель с двойной оплеткой. Внешняя оплетка припаивается  к экрану катушки, и вместе с ним по всей длине кабеля они должны быть изолированы от остальных элементов измерительной цепи, чтобы не создавать токи в оболочке кабеля и заземленных петлях, связанных с оболочкой. Заземлять измерительную схему следует только в одной точке у осциллографа.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экспериментальной установки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Принципиальная электрическая схема установки представлена на рисунке 3. </w:t>
      </w:r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схеме предусмотрена зарядка  высоковольтных конденсаторов типа ИМ-50-3 от зарядного устройства, состоящего из регулировочного трансформатора АТ, высоковольтного трансформатора</w:t>
      </w:r>
      <w:proofErr w:type="gramStart"/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Т</w:t>
      </w:r>
      <w:proofErr w:type="gramEnd"/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рабочее напряжение 50 </w:t>
      </w:r>
      <w:proofErr w:type="spellStart"/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</w:t>
      </w:r>
      <w:proofErr w:type="spellEnd"/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выпрямителя  </w:t>
      </w:r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 рабочее напряжение. Для защиты выпрямителя и трансформатора предусмотрено токоограничивающее (защитное) сопротивление </w:t>
      </w:r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20920" cy="193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1E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Рис.9. Принципиальная электрическая схема установки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0A" w:rsidRPr="00651E0A" w:rsidRDefault="00651E0A" w:rsidP="00651E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6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автотрансформатор; Т – высоковольтный трансформатор; 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выпрямитель высоковольтный; 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защитное сопротивление; С1-С 4– высоковольтные конденсаторы; </w:t>
      </w:r>
      <w:proofErr w:type="gramStart"/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шаровой разрядник; 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Д– омический делитель напряжения; 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Ш</w:t>
      </w:r>
      <w:r w:rsidRPr="00651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токовый шунт;  </w:t>
      </w:r>
    </w:p>
    <w:p w:rsidR="00651E0A" w:rsidRPr="00651E0A" w:rsidRDefault="00651E0A" w:rsidP="00651E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Генератор состоит из 4 высоковольтных конденсаторов, рассчитан на амплитуду до 50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 одного конденсатора равна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=3мкФ. Суммарная емкость конденсаторов равна С=12мкФ</w:t>
      </w:r>
      <w:proofErr w:type="gramStart"/>
      <w:r w:rsidRPr="00651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зарядки конденсаторов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651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=60 сек</w:t>
      </w:r>
      <w:r w:rsidRPr="00651E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Генератор смонтирован на  опорных изоляторах. Шаровой  разрядник, закрепленный в изолирующей трубе, перемешается вручную. Плавная регулировка позволяет изменять амплитуду импульсов напряжения на выходе генератора от 1 до 50 </w:t>
      </w:r>
      <w:proofErr w:type="spell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использовался для снятия вольт-амперных характеристик нелинейных элементов вентильных разрядников.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тока в нагрузке используется активный шунт. Сигнал с регистрирующих элементов подается на электронный осциллограф.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принципом работы, устройством ГИТ, мерами,     обеспечивающими безопасность проведения работы.</w:t>
      </w:r>
    </w:p>
    <w:p w:rsidR="00651E0A" w:rsidRPr="00651E0A" w:rsidRDefault="00651E0A" w:rsidP="00651E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proofErr w:type="gramStart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использующимися</w:t>
      </w:r>
      <w:proofErr w:type="gramEnd"/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тока 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элементами и их градуировкой.</w:t>
      </w:r>
    </w:p>
    <w:p w:rsidR="00651E0A" w:rsidRPr="00651E0A" w:rsidRDefault="00651E0A" w:rsidP="00651E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осциллограф к работе.</w:t>
      </w:r>
    </w:p>
    <w:p w:rsidR="00651E0A" w:rsidRPr="00651E0A" w:rsidRDefault="00651E0A" w:rsidP="00651E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регистрацию кривой разрядного тока  для колебательного и апериодического режимов работы ГИТ, включив сопротивление нагрузки определенной величины (по указанию преподавателя). </w:t>
      </w:r>
    </w:p>
    <w:p w:rsidR="00651E0A" w:rsidRPr="00651E0A" w:rsidRDefault="00651E0A" w:rsidP="00651E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пункт 4 для нескольких сопротивлений. Данные занести в таблицу.</w:t>
      </w:r>
    </w:p>
    <w:p w:rsidR="00651E0A" w:rsidRPr="00651E0A" w:rsidRDefault="00651E0A" w:rsidP="00651E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разрядного контура ГИТ.</w:t>
      </w:r>
    </w:p>
    <w:p w:rsidR="00651E0A" w:rsidRPr="00651E0A" w:rsidRDefault="00651E0A" w:rsidP="00651E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компьютерное моделирование режимов работы ГИТ, используя результаты эксперимента и формулы 1- 9. Данные занести в таблицу.</w:t>
      </w:r>
    </w:p>
    <w:p w:rsidR="00651E0A" w:rsidRPr="00651E0A" w:rsidRDefault="00651E0A" w:rsidP="00651E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полученные результаты, рассмотреть достоинства и недостатки используемых в работе методов измерения импульсных токов, сравнить экспериментальные результаты  и компьютерного моделирования режимов работы ГИТ.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F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6"/>
        <w:gridCol w:w="798"/>
        <w:gridCol w:w="794"/>
        <w:gridCol w:w="567"/>
        <w:gridCol w:w="567"/>
        <w:gridCol w:w="794"/>
        <w:gridCol w:w="794"/>
        <w:gridCol w:w="737"/>
        <w:gridCol w:w="794"/>
        <w:gridCol w:w="794"/>
        <w:gridCol w:w="794"/>
      </w:tblGrid>
      <w:tr w:rsidR="00670AC7" w:rsidRPr="00651E0A" w:rsidTr="005F4296">
        <w:tc>
          <w:tcPr>
            <w:tcW w:w="56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70AC7" w:rsidRPr="00651E0A" w:rsidRDefault="00670AC7" w:rsidP="0067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0AC7" w:rsidRPr="00670AC7" w:rsidRDefault="00670AC7" w:rsidP="000F5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T,</w:t>
            </w:r>
            <w:proofErr w:type="spellStart"/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70AC7" w:rsidRPr="00670AC7" w:rsidRDefault="00670AC7" w:rsidP="000F5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ш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0F5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670AC7" w:rsidRPr="00670AC7" w:rsidRDefault="00670AC7" w:rsidP="000F5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12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12A83" w:rsidRPr="00612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,Ом</w:t>
            </w: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мкГн</w:t>
            </w:r>
            <w:proofErr w:type="spellEnd"/>
          </w:p>
        </w:tc>
        <w:tc>
          <w:tcPr>
            <w:tcW w:w="73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</w:pPr>
            <w:r w:rsidRPr="00651E0A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</w:t>
            </w: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4" w:type="dxa"/>
          </w:tcPr>
          <w:p w:rsidR="00670AC7" w:rsidRPr="00651E0A" w:rsidRDefault="00670AC7" w:rsidP="0067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12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4"/>
            </w:r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</w:t>
            </w:r>
            <w:proofErr w:type="spellEnd"/>
            <w:r w:rsidRPr="0067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AC7" w:rsidRPr="00651E0A" w:rsidTr="005F4296">
        <w:tc>
          <w:tcPr>
            <w:tcW w:w="56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C7" w:rsidRPr="00651E0A" w:rsidTr="005F4296">
        <w:tc>
          <w:tcPr>
            <w:tcW w:w="56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C7" w:rsidRPr="00651E0A" w:rsidTr="005F4296">
        <w:tc>
          <w:tcPr>
            <w:tcW w:w="56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51E0A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C7" w:rsidRPr="00651E0A" w:rsidTr="005F4296">
        <w:tc>
          <w:tcPr>
            <w:tcW w:w="567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70AC7" w:rsidRPr="00670AC7" w:rsidRDefault="00670AC7" w:rsidP="00651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Привести  принципиальную схему установки и объяснить назначение ее элементов.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Привести осциллограммы колебательного, апериодического разряда.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Привести пример определения  значение сопротивления и индуктивности разрядного контура.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Привести данные компьютерного моделирования различных режимов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Ответить на контрольные вопросы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E0A" w:rsidRPr="00651E0A" w:rsidRDefault="00651E0A" w:rsidP="00651E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и назначение ГИТ.</w:t>
      </w:r>
    </w:p>
    <w:p w:rsidR="00651E0A" w:rsidRPr="00651E0A" w:rsidRDefault="00651E0A" w:rsidP="00651E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влияние оказывает сопротивление разрядной цепи и нагрузки на параметры разрядного тока?</w:t>
      </w:r>
    </w:p>
    <w:p w:rsidR="00651E0A" w:rsidRPr="00651E0A" w:rsidRDefault="00651E0A" w:rsidP="00651E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регистрации тока в разрядном контуре ГИТ.</w:t>
      </w:r>
    </w:p>
    <w:p w:rsidR="00651E0A" w:rsidRPr="00651E0A" w:rsidRDefault="00651E0A" w:rsidP="00651E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связана погрешность при измерении тока с помощью шунтов и меры по ее снижению.</w:t>
      </w:r>
    </w:p>
    <w:p w:rsidR="00651E0A" w:rsidRPr="00651E0A" w:rsidRDefault="00651E0A" w:rsidP="00651E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 ли пробой одного из конденсаторов накопителя ГИТ в процессе его работы?</w:t>
      </w: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0A" w:rsidRPr="00651E0A" w:rsidRDefault="00651E0A" w:rsidP="0065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850" w:rsidRDefault="00AA2850"/>
    <w:sectPr w:rsidR="00A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996"/>
    <w:multiLevelType w:val="singleLevel"/>
    <w:tmpl w:val="F648B5DC"/>
    <w:lvl w:ilvl="0">
      <w:start w:val="1"/>
      <w:numFmt w:val="decimal"/>
      <w:lvlText w:val="%1. "/>
      <w:legacy w:legacy="1" w:legacySpace="0" w:legacyIndent="283"/>
      <w:lvlJc w:val="left"/>
      <w:pPr>
        <w:ind w:left="673" w:hanging="283"/>
      </w:pPr>
      <w:rPr>
        <w:b w:val="0"/>
        <w:i w:val="0"/>
        <w:sz w:val="32"/>
      </w:rPr>
    </w:lvl>
  </w:abstractNum>
  <w:abstractNum w:abstractNumId="1">
    <w:nsid w:val="2D0C55DC"/>
    <w:multiLevelType w:val="hybridMultilevel"/>
    <w:tmpl w:val="505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6167"/>
    <w:multiLevelType w:val="multilevel"/>
    <w:tmpl w:val="618A61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  <w:lvl w:ilvl="1">
      <w:start w:val="3"/>
      <w:numFmt w:val="decimal"/>
      <w:pStyle w:val="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1B059C"/>
    <w:multiLevelType w:val="singleLevel"/>
    <w:tmpl w:val="CD62B6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4">
    <w:nsid w:val="720D2806"/>
    <w:multiLevelType w:val="singleLevel"/>
    <w:tmpl w:val="77067C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5">
    <w:nsid w:val="7A7B0934"/>
    <w:multiLevelType w:val="hybridMultilevel"/>
    <w:tmpl w:val="63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32"/>
        </w:rPr>
      </w:lvl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31"/>
    <w:rsid w:val="000F5ED3"/>
    <w:rsid w:val="001471D6"/>
    <w:rsid w:val="00550D38"/>
    <w:rsid w:val="005F4296"/>
    <w:rsid w:val="00612A83"/>
    <w:rsid w:val="00651E0A"/>
    <w:rsid w:val="00670AC7"/>
    <w:rsid w:val="00706487"/>
    <w:rsid w:val="007B39FE"/>
    <w:rsid w:val="009B2F47"/>
    <w:rsid w:val="00AA2850"/>
    <w:rsid w:val="00CD1BF5"/>
    <w:rsid w:val="00CE5231"/>
    <w:rsid w:val="00DD0F78"/>
    <w:rsid w:val="00F02C3E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9.wmf"/><Relationship Id="rId68" Type="http://schemas.openxmlformats.org/officeDocument/2006/relationships/image" Target="media/image3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png"/><Relationship Id="rId57" Type="http://schemas.openxmlformats.org/officeDocument/2006/relationships/image" Target="media/image25.wmf"/><Relationship Id="rId61" Type="http://schemas.openxmlformats.org/officeDocument/2006/relationships/image" Target="media/image27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png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46C4-DA4F-4F34-8541-B70F41FB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2017-03-09T14:19:00Z</dcterms:created>
  <dcterms:modified xsi:type="dcterms:W3CDTF">2017-03-09T14:19:00Z</dcterms:modified>
</cp:coreProperties>
</file>