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DB" w:rsidRDefault="005961DB" w:rsidP="005961DB">
      <w:pPr>
        <w:pStyle w:val="3"/>
        <w:spacing w:line="276" w:lineRule="auto"/>
        <w:jc w:val="center"/>
        <w:rPr>
          <w:b/>
          <w:u w:val="none"/>
          <w:lang w:val="ru-RU"/>
        </w:rPr>
      </w:pPr>
      <w:r>
        <w:rPr>
          <w:b/>
          <w:u w:val="none"/>
          <w:lang w:val="ru-RU"/>
        </w:rPr>
        <w:t xml:space="preserve">Множественные сравнения </w:t>
      </w:r>
      <w:proofErr w:type="gramStart"/>
      <w:r>
        <w:rPr>
          <w:b/>
          <w:u w:val="none"/>
          <w:lang w:val="ru-RU"/>
        </w:rPr>
        <w:t>средних</w:t>
      </w:r>
      <w:proofErr w:type="gramEnd"/>
    </w:p>
    <w:p w:rsidR="005961DB" w:rsidRPr="006C4F94" w:rsidRDefault="005961DB" w:rsidP="005961DB">
      <w:pPr>
        <w:rPr>
          <w:lang w:eastAsia="zh-CN"/>
        </w:rPr>
      </w:pPr>
    </w:p>
    <w:p w:rsidR="005961DB" w:rsidRPr="00224D1A" w:rsidRDefault="005961DB" w:rsidP="005961DB">
      <w:pPr>
        <w:spacing w:after="0"/>
        <w:ind w:firstLine="708"/>
        <w:jc w:val="both"/>
        <w:rPr>
          <w:rFonts w:ascii="Times New Roman" w:eastAsia="Times New Roman" w:hAnsi="Times New Roman"/>
          <w:sz w:val="28"/>
          <w:szCs w:val="28"/>
          <w:lang w:eastAsia="ru-RU"/>
        </w:rPr>
      </w:pPr>
      <w:r w:rsidRPr="00224D1A">
        <w:rPr>
          <w:rFonts w:ascii="Times New Roman" w:eastAsia="Times New Roman" w:hAnsi="Times New Roman"/>
          <w:sz w:val="28"/>
          <w:szCs w:val="28"/>
          <w:lang w:eastAsia="ru-RU"/>
        </w:rPr>
        <w:t xml:space="preserve">Результат дисперсионного анализа, указывающий, что средние значения отклика для разных уровней фактора, различаются, не является окончательным результатом анализа изучаемого явления. Это скорее промежуточный результат, который подразумевает дальнейшее раскрытие того, для каких уровней фактора средние </w:t>
      </w:r>
      <w:r>
        <w:rPr>
          <w:rFonts w:ascii="Times New Roman" w:eastAsia="Times New Roman" w:hAnsi="Times New Roman"/>
          <w:sz w:val="28"/>
          <w:szCs w:val="28"/>
          <w:lang w:eastAsia="ru-RU"/>
        </w:rPr>
        <w:t xml:space="preserve">значения </w:t>
      </w:r>
      <w:r w:rsidRPr="00224D1A">
        <w:rPr>
          <w:rFonts w:ascii="Times New Roman" w:eastAsia="Times New Roman" w:hAnsi="Times New Roman"/>
          <w:sz w:val="28"/>
          <w:szCs w:val="28"/>
          <w:lang w:eastAsia="ru-RU"/>
        </w:rPr>
        <w:t>больше, для каких меньше, а для каких одинаковы. Основная процедура дисперсионного анализа не дает возможности ответить на эти вопросы.</w:t>
      </w:r>
    </w:p>
    <w:p w:rsidR="005961DB" w:rsidRPr="00224D1A" w:rsidRDefault="005961DB" w:rsidP="005961DB">
      <w:pPr>
        <w:spacing w:after="0"/>
        <w:jc w:val="both"/>
        <w:rPr>
          <w:rFonts w:ascii="Times New Roman" w:eastAsia="Times New Roman" w:hAnsi="Times New Roman"/>
          <w:sz w:val="28"/>
          <w:szCs w:val="28"/>
          <w:lang w:eastAsia="ru-RU"/>
        </w:rPr>
      </w:pPr>
      <w:r w:rsidRPr="00224D1A">
        <w:rPr>
          <w:rFonts w:ascii="Times New Roman" w:eastAsia="Times New Roman" w:hAnsi="Times New Roman"/>
          <w:sz w:val="28"/>
          <w:szCs w:val="28"/>
          <w:lang w:eastAsia="ru-RU"/>
        </w:rPr>
        <w:tab/>
        <w:t xml:space="preserve">Самый очевидный и простой вариант решения данной задачи - провести серию </w:t>
      </w:r>
      <w:proofErr w:type="spellStart"/>
      <w:r w:rsidRPr="00224D1A">
        <w:rPr>
          <w:rFonts w:ascii="Times New Roman" w:eastAsia="Times New Roman" w:hAnsi="Times New Roman"/>
          <w:sz w:val="28"/>
          <w:szCs w:val="28"/>
          <w:lang w:eastAsia="ru-RU"/>
        </w:rPr>
        <w:t>попарных</w:t>
      </w:r>
      <w:proofErr w:type="spellEnd"/>
      <w:r w:rsidRPr="00224D1A">
        <w:rPr>
          <w:rFonts w:ascii="Times New Roman" w:eastAsia="Times New Roman" w:hAnsi="Times New Roman"/>
          <w:sz w:val="28"/>
          <w:szCs w:val="28"/>
          <w:lang w:eastAsia="ru-RU"/>
        </w:rPr>
        <w:t xml:space="preserve"> сравнений при помощи t-критерия, используя в качестве оценки дисперсии величину </w:t>
      </w:r>
      <w:r w:rsidRPr="000E609E">
        <w:rPr>
          <w:rFonts w:ascii="Times New Roman" w:eastAsia="Times New Roman" w:hAnsi="Times New Roman"/>
          <w:position w:val="-12"/>
          <w:sz w:val="28"/>
          <w:szCs w:val="28"/>
          <w:lang w:val="en-US" w:eastAsia="ru-RU"/>
        </w:rPr>
        <w:object w:dxaOrig="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5pt" o:ole="">
            <v:imagedata r:id="rId4" o:title=""/>
          </v:shape>
          <o:OLEObject Type="Embed" ProgID="Equation.3" ShapeID="_x0000_i1025" DrawAspect="Content" ObjectID="_1667927557" r:id="rId5"/>
        </w:object>
      </w:r>
      <w:r w:rsidRPr="00224D1A">
        <w:rPr>
          <w:rFonts w:ascii="Times New Roman" w:eastAsia="Times New Roman" w:hAnsi="Times New Roman"/>
          <w:sz w:val="28"/>
          <w:szCs w:val="28"/>
          <w:lang w:eastAsia="ru-RU"/>
        </w:rPr>
        <w:t xml:space="preserve"> - оценку внутригрупповой дисперсии, полученную в ходе дисперсионного анализа. Такой подход реализуется в так называемом </w:t>
      </w:r>
      <w:r w:rsidRPr="005E068E">
        <w:rPr>
          <w:rFonts w:ascii="Times New Roman" w:eastAsia="Times New Roman" w:hAnsi="Times New Roman"/>
          <w:b/>
          <w:i/>
          <w:sz w:val="28"/>
          <w:szCs w:val="28"/>
          <w:lang w:eastAsia="ru-RU"/>
        </w:rPr>
        <w:t>методе наименьшей значимой разности</w:t>
      </w:r>
      <w:r w:rsidRPr="00224D1A">
        <w:rPr>
          <w:rFonts w:ascii="Times New Roman" w:eastAsia="Times New Roman" w:hAnsi="Times New Roman"/>
          <w:sz w:val="28"/>
          <w:szCs w:val="28"/>
          <w:lang w:eastAsia="ru-RU"/>
        </w:rPr>
        <w:t xml:space="preserve"> (LSD). Статистика критерия </w:t>
      </w:r>
      <w:r w:rsidRPr="00224D1A">
        <w:rPr>
          <w:rFonts w:ascii="Times New Roman" w:eastAsia="Times New Roman" w:hAnsi="Times New Roman"/>
          <w:sz w:val="28"/>
          <w:szCs w:val="28"/>
          <w:lang w:val="en-US" w:eastAsia="ru-RU"/>
        </w:rPr>
        <w:t>LSD</w:t>
      </w:r>
      <w:r w:rsidRPr="00224D1A">
        <w:rPr>
          <w:rFonts w:ascii="Times New Roman" w:eastAsia="Times New Roman" w:hAnsi="Times New Roman"/>
          <w:sz w:val="28"/>
          <w:szCs w:val="28"/>
          <w:lang w:eastAsia="ru-RU"/>
        </w:rPr>
        <w:t xml:space="preserve"> для проверки гипотезы равенства </w:t>
      </w:r>
      <w:proofErr w:type="gramStart"/>
      <w:r w:rsidRPr="00224D1A">
        <w:rPr>
          <w:rFonts w:ascii="Times New Roman" w:eastAsia="Times New Roman" w:hAnsi="Times New Roman"/>
          <w:sz w:val="28"/>
          <w:szCs w:val="28"/>
          <w:lang w:eastAsia="ru-RU"/>
        </w:rPr>
        <w:t>средних</w:t>
      </w:r>
      <w:proofErr w:type="gramEnd"/>
      <w:r w:rsidRPr="00224D1A">
        <w:rPr>
          <w:rFonts w:ascii="Times New Roman" w:eastAsia="Times New Roman" w:hAnsi="Times New Roman"/>
          <w:sz w:val="28"/>
          <w:szCs w:val="28"/>
          <w:lang w:eastAsia="ru-RU"/>
        </w:rPr>
        <w:t xml:space="preserve"> </w:t>
      </w:r>
      <w:r w:rsidRPr="00224D1A">
        <w:rPr>
          <w:rFonts w:ascii="Times New Roman" w:eastAsia="Times New Roman" w:hAnsi="Times New Roman"/>
          <w:position w:val="-12"/>
          <w:sz w:val="28"/>
          <w:szCs w:val="28"/>
          <w:lang w:eastAsia="ru-RU"/>
        </w:rPr>
        <w:object w:dxaOrig="300" w:dyaOrig="380">
          <v:shape id="_x0000_i1026" type="#_x0000_t75" style="width:15pt;height:20.5pt" o:ole="">
            <v:imagedata r:id="rId6" o:title=""/>
          </v:shape>
          <o:OLEObject Type="Embed" ProgID="Equation.3" ShapeID="_x0000_i1026" DrawAspect="Content" ObjectID="_1667927558" r:id="rId7"/>
        </w:object>
      </w:r>
      <w:r w:rsidRPr="00224D1A">
        <w:rPr>
          <w:rFonts w:ascii="Times New Roman" w:eastAsia="Times New Roman" w:hAnsi="Times New Roman"/>
          <w:sz w:val="28"/>
          <w:szCs w:val="28"/>
          <w:lang w:eastAsia="ru-RU"/>
        </w:rPr>
        <w:t xml:space="preserve">и </w:t>
      </w:r>
      <w:r w:rsidRPr="000E609E">
        <w:rPr>
          <w:rFonts w:ascii="Times New Roman" w:eastAsia="Times New Roman" w:hAnsi="Times New Roman"/>
          <w:position w:val="-16"/>
          <w:sz w:val="28"/>
          <w:szCs w:val="28"/>
          <w:lang w:eastAsia="ru-RU"/>
        </w:rPr>
        <w:object w:dxaOrig="340" w:dyaOrig="420">
          <v:shape id="_x0000_i1027" type="#_x0000_t75" style="width:17.5pt;height:21.5pt" o:ole="">
            <v:imagedata r:id="rId8" o:title=""/>
          </v:shape>
          <o:OLEObject Type="Embed" ProgID="Equation.3" ShapeID="_x0000_i1027" DrawAspect="Content" ObjectID="_1667927559" r:id="rId9"/>
        </w:object>
      </w:r>
      <w:r w:rsidRPr="00224D1A">
        <w:rPr>
          <w:rFonts w:ascii="Times New Roman" w:eastAsia="Times New Roman" w:hAnsi="Times New Roman"/>
          <w:sz w:val="28"/>
          <w:szCs w:val="28"/>
          <w:lang w:eastAsia="ru-RU"/>
        </w:rPr>
        <w:t>имеет вид:</w:t>
      </w:r>
    </w:p>
    <w:p w:rsidR="005961DB" w:rsidRPr="00224D1A" w:rsidRDefault="005961DB" w:rsidP="005961DB">
      <w:pPr>
        <w:spacing w:after="0"/>
        <w:jc w:val="center"/>
        <w:rPr>
          <w:sz w:val="28"/>
          <w:szCs w:val="28"/>
        </w:rPr>
      </w:pPr>
      <w:r w:rsidRPr="000E609E">
        <w:rPr>
          <w:position w:val="-40"/>
          <w:sz w:val="28"/>
          <w:szCs w:val="28"/>
        </w:rPr>
        <w:object w:dxaOrig="2700" w:dyaOrig="880">
          <v:shape id="_x0000_i1028" type="#_x0000_t75" style="width:135.5pt;height:42.5pt" o:ole="">
            <v:imagedata r:id="rId10" o:title=""/>
          </v:shape>
          <o:OLEObject Type="Embed" ProgID="Equation.3" ShapeID="_x0000_i1028" DrawAspect="Content" ObjectID="_1667927560" r:id="rId11"/>
        </w:object>
      </w:r>
      <w:r w:rsidRPr="00224D1A">
        <w:rPr>
          <w:sz w:val="28"/>
          <w:szCs w:val="28"/>
        </w:rPr>
        <w:t>.</w:t>
      </w:r>
    </w:p>
    <w:p w:rsidR="005961DB" w:rsidRPr="00224D1A" w:rsidRDefault="005961DB" w:rsidP="005961DB">
      <w:pPr>
        <w:pStyle w:val="a3"/>
        <w:spacing w:after="0" w:line="276" w:lineRule="auto"/>
        <w:jc w:val="both"/>
        <w:rPr>
          <w:sz w:val="28"/>
          <w:szCs w:val="28"/>
        </w:rPr>
      </w:pPr>
      <w:r w:rsidRPr="00224D1A">
        <w:rPr>
          <w:sz w:val="28"/>
          <w:szCs w:val="28"/>
        </w:rPr>
        <w:tab/>
        <w:t xml:space="preserve">Если наблюдаемое значение статистики </w:t>
      </w:r>
      <w:r w:rsidRPr="000E609E">
        <w:rPr>
          <w:position w:val="-16"/>
          <w:sz w:val="28"/>
          <w:szCs w:val="28"/>
        </w:rPr>
        <w:object w:dxaOrig="1200" w:dyaOrig="420">
          <v:shape id="_x0000_i1029" type="#_x0000_t75" style="width:62.5pt;height:21.5pt" o:ole="" fillcolor="window">
            <v:imagedata r:id="rId12" o:title=""/>
          </v:shape>
          <o:OLEObject Type="Embed" ProgID="Equation.3" ShapeID="_x0000_i1029" DrawAspect="Content" ObjectID="_1667927561" r:id="rId13"/>
        </w:object>
      </w:r>
      <w:r w:rsidRPr="00224D1A">
        <w:rPr>
          <w:sz w:val="28"/>
          <w:szCs w:val="28"/>
        </w:rPr>
        <w:t xml:space="preserve">, где </w:t>
      </w:r>
      <w:r w:rsidRPr="000E609E">
        <w:rPr>
          <w:position w:val="-16"/>
          <w:sz w:val="28"/>
          <w:szCs w:val="28"/>
        </w:rPr>
        <w:object w:dxaOrig="340" w:dyaOrig="420">
          <v:shape id="_x0000_i1030" type="#_x0000_t75" style="width:17.5pt;height:21.5pt" o:ole="" fillcolor="window">
            <v:imagedata r:id="rId14" o:title=""/>
          </v:shape>
          <o:OLEObject Type="Embed" ProgID="Equation.3" ShapeID="_x0000_i1030" DrawAspect="Content" ObjectID="_1667927562" r:id="rId15"/>
        </w:object>
      </w:r>
      <w:r w:rsidRPr="00224D1A">
        <w:rPr>
          <w:sz w:val="28"/>
          <w:szCs w:val="28"/>
        </w:rPr>
        <w:t xml:space="preserve"> - критическая точка распределения Стьюдента уровня </w:t>
      </w:r>
      <w:r w:rsidRPr="00224D1A">
        <w:rPr>
          <w:position w:val="-6"/>
          <w:sz w:val="28"/>
          <w:szCs w:val="28"/>
        </w:rPr>
        <w:object w:dxaOrig="540" w:dyaOrig="300">
          <v:shape id="_x0000_i1031" type="#_x0000_t75" style="width:27.5pt;height:15pt" o:ole="" fillcolor="window">
            <v:imagedata r:id="rId16" o:title=""/>
          </v:shape>
          <o:OLEObject Type="Embed" ProgID="Equation.3" ShapeID="_x0000_i1031" DrawAspect="Content" ObjectID="_1667927563" r:id="rId17"/>
        </w:object>
      </w:r>
      <w:r w:rsidRPr="00224D1A">
        <w:rPr>
          <w:sz w:val="28"/>
          <w:szCs w:val="28"/>
        </w:rPr>
        <w:t xml:space="preserve"> (или квантиль уровня </w:t>
      </w:r>
      <w:r w:rsidRPr="00224D1A">
        <w:rPr>
          <w:position w:val="-6"/>
          <w:sz w:val="28"/>
          <w:szCs w:val="28"/>
        </w:rPr>
        <w:object w:dxaOrig="900" w:dyaOrig="300">
          <v:shape id="_x0000_i1032" type="#_x0000_t75" style="width:45pt;height:15pt" o:ole="" fillcolor="window">
            <v:imagedata r:id="rId18" o:title=""/>
          </v:shape>
          <o:OLEObject Type="Embed" ProgID="Equation.3" ShapeID="_x0000_i1032" DrawAspect="Content" ObjectID="_1667927564" r:id="rId19"/>
        </w:object>
      </w:r>
      <w:r w:rsidRPr="00224D1A">
        <w:rPr>
          <w:sz w:val="28"/>
          <w:szCs w:val="28"/>
        </w:rPr>
        <w:t xml:space="preserve">) с числом степеней свободы  </w:t>
      </w:r>
      <w:r w:rsidRPr="00224D1A">
        <w:rPr>
          <w:position w:val="-6"/>
          <w:sz w:val="28"/>
          <w:szCs w:val="28"/>
        </w:rPr>
        <w:object w:dxaOrig="1040" w:dyaOrig="300">
          <v:shape id="_x0000_i1033" type="#_x0000_t75" style="width:51pt;height:15pt" o:ole="" fillcolor="window">
            <v:imagedata r:id="rId20" o:title=""/>
          </v:shape>
          <o:OLEObject Type="Embed" ProgID="Equation.3" ShapeID="_x0000_i1033" DrawAspect="Content" ObjectID="_1667927565" r:id="rId21"/>
        </w:object>
      </w:r>
      <w:r w:rsidRPr="00224D1A">
        <w:rPr>
          <w:sz w:val="28"/>
          <w:szCs w:val="28"/>
        </w:rPr>
        <w:t xml:space="preserve">, то нулевая гипотеза  отклоняется и принимается гипотеза </w:t>
      </w:r>
      <w:r w:rsidRPr="000E609E">
        <w:rPr>
          <w:position w:val="-12"/>
          <w:sz w:val="28"/>
          <w:szCs w:val="28"/>
        </w:rPr>
        <w:object w:dxaOrig="1340" w:dyaOrig="380">
          <v:shape id="_x0000_i1034" type="#_x0000_t75" style="width:66.5pt;height:20.5pt" o:ole="">
            <v:imagedata r:id="rId22" o:title=""/>
          </v:shape>
          <o:OLEObject Type="Embed" ProgID="Equation.3" ShapeID="_x0000_i1034" DrawAspect="Content" ObjectID="_1667927566" r:id="rId23"/>
        </w:object>
      </w:r>
      <w:r w:rsidRPr="00224D1A">
        <w:rPr>
          <w:sz w:val="28"/>
          <w:szCs w:val="28"/>
        </w:rPr>
        <w:t>.</w:t>
      </w:r>
    </w:p>
    <w:p w:rsidR="005961DB" w:rsidRPr="00224D1A" w:rsidRDefault="005961DB" w:rsidP="005961DB">
      <w:pPr>
        <w:pStyle w:val="a3"/>
        <w:spacing w:after="0" w:line="276" w:lineRule="auto"/>
        <w:jc w:val="both"/>
        <w:rPr>
          <w:sz w:val="28"/>
          <w:szCs w:val="28"/>
        </w:rPr>
      </w:pPr>
      <w:r w:rsidRPr="00224D1A">
        <w:rPr>
          <w:sz w:val="28"/>
          <w:szCs w:val="28"/>
        </w:rPr>
        <w:tab/>
        <w:t xml:space="preserve">Однако, такой подход является не совсем корректным. Если задать, скажем, 5% уровень значимости, то при каждом сравнении вероятность отклонить нулевую гипотезу будет равна 5%, а при серии </w:t>
      </w:r>
      <w:proofErr w:type="spellStart"/>
      <w:r w:rsidRPr="00224D1A">
        <w:rPr>
          <w:sz w:val="28"/>
          <w:szCs w:val="28"/>
        </w:rPr>
        <w:t>попарных</w:t>
      </w:r>
      <w:proofErr w:type="spellEnd"/>
      <w:r w:rsidRPr="00224D1A">
        <w:rPr>
          <w:sz w:val="28"/>
          <w:szCs w:val="28"/>
        </w:rPr>
        <w:t xml:space="preserve"> сравнений, вероятность отклонить хотя бы одну нулевую гипотезу в таком случае существенно превысит 5%. Например, при </w:t>
      </w:r>
      <w:proofErr w:type="spellStart"/>
      <w:r w:rsidRPr="00224D1A">
        <w:rPr>
          <w:sz w:val="28"/>
          <w:szCs w:val="28"/>
        </w:rPr>
        <w:t>попарном</w:t>
      </w:r>
      <w:proofErr w:type="spellEnd"/>
      <w:r w:rsidRPr="00224D1A">
        <w:rPr>
          <w:sz w:val="28"/>
          <w:szCs w:val="28"/>
        </w:rPr>
        <w:t xml:space="preserve"> сравнении средних 4 групп, эта вероятность составит 26,5 %. </w:t>
      </w:r>
    </w:p>
    <w:p w:rsidR="005961DB" w:rsidRPr="00224D1A" w:rsidRDefault="005961DB" w:rsidP="005961DB">
      <w:pPr>
        <w:spacing w:after="0"/>
        <w:jc w:val="both"/>
        <w:rPr>
          <w:rFonts w:ascii="Times New Roman" w:eastAsia="Times New Roman" w:hAnsi="Times New Roman"/>
          <w:sz w:val="28"/>
          <w:szCs w:val="28"/>
          <w:lang w:eastAsia="ru-RU"/>
        </w:rPr>
      </w:pPr>
      <w:r w:rsidRPr="00224D1A">
        <w:rPr>
          <w:rFonts w:ascii="Times New Roman" w:eastAsia="Times New Roman" w:hAnsi="Times New Roman"/>
          <w:sz w:val="28"/>
          <w:szCs w:val="28"/>
          <w:lang w:eastAsia="ru-RU"/>
        </w:rPr>
        <w:tab/>
        <w:t xml:space="preserve">Существуют разные подходы к решению данной проблемы. Один из них – уменьшить уровень значимости при </w:t>
      </w:r>
      <w:proofErr w:type="spellStart"/>
      <w:r w:rsidRPr="00224D1A">
        <w:rPr>
          <w:rFonts w:ascii="Times New Roman" w:eastAsia="Times New Roman" w:hAnsi="Times New Roman"/>
          <w:sz w:val="28"/>
          <w:szCs w:val="28"/>
          <w:lang w:eastAsia="ru-RU"/>
        </w:rPr>
        <w:t>попарном</w:t>
      </w:r>
      <w:proofErr w:type="spellEnd"/>
      <w:r w:rsidRPr="00224D1A">
        <w:rPr>
          <w:rFonts w:ascii="Times New Roman" w:eastAsia="Times New Roman" w:hAnsi="Times New Roman"/>
          <w:sz w:val="28"/>
          <w:szCs w:val="28"/>
          <w:lang w:eastAsia="ru-RU"/>
        </w:rPr>
        <w:t xml:space="preserve"> сравнении так, чтобы вероятность хотя бы одного отклонения нулевой гипотезы равнялось заданному уровню значимости. Такой подход реализуется в </w:t>
      </w:r>
      <w:r w:rsidRPr="005E068E">
        <w:rPr>
          <w:rFonts w:ascii="Times New Roman" w:eastAsia="Times New Roman" w:hAnsi="Times New Roman"/>
          <w:b/>
          <w:i/>
          <w:sz w:val="28"/>
          <w:szCs w:val="28"/>
          <w:lang w:eastAsia="ru-RU"/>
        </w:rPr>
        <w:t xml:space="preserve">методе </w:t>
      </w:r>
      <w:proofErr w:type="spellStart"/>
      <w:r w:rsidRPr="005E068E">
        <w:rPr>
          <w:rFonts w:ascii="Times New Roman" w:eastAsia="Times New Roman" w:hAnsi="Times New Roman"/>
          <w:b/>
          <w:i/>
          <w:sz w:val="28"/>
          <w:szCs w:val="28"/>
          <w:lang w:eastAsia="ru-RU"/>
        </w:rPr>
        <w:t>Бонферрони</w:t>
      </w:r>
      <w:proofErr w:type="spellEnd"/>
      <w:r>
        <w:rPr>
          <w:rFonts w:ascii="Times New Roman" w:eastAsia="Times New Roman" w:hAnsi="Times New Roman"/>
          <w:b/>
          <w:i/>
          <w:sz w:val="28"/>
          <w:szCs w:val="28"/>
          <w:lang w:eastAsia="ru-RU"/>
        </w:rPr>
        <w:t xml:space="preserve"> </w:t>
      </w:r>
      <w:r w:rsidRPr="00224D1A">
        <w:rPr>
          <w:rFonts w:ascii="Times New Roman" w:eastAsia="Times New Roman" w:hAnsi="Times New Roman"/>
          <w:sz w:val="28"/>
          <w:szCs w:val="28"/>
          <w:lang w:eastAsia="ru-RU"/>
        </w:rPr>
        <w:t xml:space="preserve">(правильнее говорить о принципе </w:t>
      </w:r>
      <w:proofErr w:type="spellStart"/>
      <w:r w:rsidRPr="00224D1A">
        <w:rPr>
          <w:rFonts w:ascii="Times New Roman" w:eastAsia="Times New Roman" w:hAnsi="Times New Roman"/>
          <w:sz w:val="28"/>
          <w:szCs w:val="28"/>
          <w:lang w:eastAsia="ru-RU"/>
        </w:rPr>
        <w:t>Бонферрони</w:t>
      </w:r>
      <w:proofErr w:type="spellEnd"/>
      <w:r w:rsidRPr="00224D1A">
        <w:rPr>
          <w:rFonts w:ascii="Times New Roman" w:eastAsia="Times New Roman" w:hAnsi="Times New Roman"/>
          <w:sz w:val="28"/>
          <w:szCs w:val="28"/>
          <w:lang w:eastAsia="ru-RU"/>
        </w:rPr>
        <w:t xml:space="preserve">) множественных сравнений, в котором при каждом </w:t>
      </w:r>
      <w:proofErr w:type="spellStart"/>
      <w:r w:rsidRPr="00224D1A">
        <w:rPr>
          <w:rFonts w:ascii="Times New Roman" w:eastAsia="Times New Roman" w:hAnsi="Times New Roman"/>
          <w:sz w:val="28"/>
          <w:szCs w:val="28"/>
          <w:lang w:eastAsia="ru-RU"/>
        </w:rPr>
        <w:t>попарном</w:t>
      </w:r>
      <w:proofErr w:type="spellEnd"/>
      <w:r w:rsidRPr="00224D1A">
        <w:rPr>
          <w:rFonts w:ascii="Times New Roman" w:eastAsia="Times New Roman" w:hAnsi="Times New Roman"/>
          <w:sz w:val="28"/>
          <w:szCs w:val="28"/>
          <w:lang w:eastAsia="ru-RU"/>
        </w:rPr>
        <w:t xml:space="preserve"> сравнении задается уровень значимости </w:t>
      </w:r>
      <w:r w:rsidRPr="00224D1A">
        <w:rPr>
          <w:rFonts w:ascii="Times New Roman" w:eastAsia="Times New Roman" w:hAnsi="Times New Roman"/>
          <w:position w:val="-12"/>
          <w:sz w:val="28"/>
          <w:szCs w:val="28"/>
          <w:lang w:eastAsia="ru-RU"/>
        </w:rPr>
        <w:object w:dxaOrig="700" w:dyaOrig="440">
          <v:shape id="_x0000_i1035" type="#_x0000_t75" style="width:35.5pt;height:23.5pt" o:ole="" fillcolor="window">
            <v:imagedata r:id="rId24" o:title=""/>
          </v:shape>
          <o:OLEObject Type="Embed" ProgID="Equation.3" ShapeID="_x0000_i1035" DrawAspect="Content" ObjectID="_1667927567" r:id="rId25"/>
        </w:object>
      </w:r>
      <w:r w:rsidRPr="00224D1A">
        <w:rPr>
          <w:rFonts w:ascii="Times New Roman" w:eastAsia="Times New Roman" w:hAnsi="Times New Roman"/>
          <w:sz w:val="28"/>
          <w:szCs w:val="28"/>
          <w:lang w:eastAsia="ru-RU"/>
        </w:rPr>
        <w:t xml:space="preserve">, где </w:t>
      </w:r>
      <w:r w:rsidRPr="00224D1A">
        <w:rPr>
          <w:rFonts w:ascii="Times New Roman" w:eastAsia="Times New Roman" w:hAnsi="Times New Roman"/>
          <w:position w:val="-12"/>
          <w:sz w:val="28"/>
          <w:szCs w:val="28"/>
          <w:lang w:eastAsia="ru-RU"/>
        </w:rPr>
        <w:object w:dxaOrig="380" w:dyaOrig="440">
          <v:shape id="_x0000_i1036" type="#_x0000_t75" style="width:15.5pt;height:23.5pt" o:ole="" fillcolor="window">
            <v:imagedata r:id="rId26" o:title=""/>
          </v:shape>
          <o:OLEObject Type="Embed" ProgID="Equation.3" ShapeID="_x0000_i1036" DrawAspect="Content" ObjectID="_1667927568" r:id="rId27"/>
        </w:object>
      </w:r>
      <w:r w:rsidRPr="00224D1A">
        <w:rPr>
          <w:rFonts w:ascii="Times New Roman" w:eastAsia="Times New Roman" w:hAnsi="Times New Roman"/>
          <w:sz w:val="28"/>
          <w:szCs w:val="28"/>
          <w:lang w:eastAsia="ru-RU"/>
        </w:rPr>
        <w:t xml:space="preserve"> - число сравнений. Данная величина гарантирует, что вероятность отклонение нулевой гипотезы (при ее истинности) хотя бы в одном из </w:t>
      </w:r>
      <w:r w:rsidRPr="00224D1A">
        <w:rPr>
          <w:rFonts w:ascii="Times New Roman" w:eastAsia="Times New Roman" w:hAnsi="Times New Roman"/>
          <w:position w:val="-12"/>
          <w:sz w:val="28"/>
          <w:szCs w:val="28"/>
          <w:lang w:eastAsia="ru-RU"/>
        </w:rPr>
        <w:object w:dxaOrig="380" w:dyaOrig="440">
          <v:shape id="_x0000_i1037" type="#_x0000_t75" style="width:15.5pt;height:23.5pt" o:ole="" fillcolor="window">
            <v:imagedata r:id="rId28" o:title=""/>
          </v:shape>
          <o:OLEObject Type="Embed" ProgID="Equation.3" ShapeID="_x0000_i1037" DrawAspect="Content" ObjectID="_1667927569" r:id="rId29"/>
        </w:object>
      </w:r>
      <w:r w:rsidRPr="00224D1A">
        <w:rPr>
          <w:rFonts w:ascii="Times New Roman" w:eastAsia="Times New Roman" w:hAnsi="Times New Roman"/>
          <w:sz w:val="28"/>
          <w:szCs w:val="28"/>
          <w:lang w:eastAsia="ru-RU"/>
        </w:rPr>
        <w:t xml:space="preserve"> </w:t>
      </w:r>
      <w:r w:rsidRPr="00224D1A">
        <w:rPr>
          <w:rFonts w:ascii="Times New Roman" w:eastAsia="Times New Roman" w:hAnsi="Times New Roman"/>
          <w:sz w:val="28"/>
          <w:szCs w:val="28"/>
          <w:lang w:eastAsia="ru-RU"/>
        </w:rPr>
        <w:lastRenderedPageBreak/>
        <w:t xml:space="preserve">сравнений не превзойдет </w:t>
      </w:r>
      <w:r w:rsidRPr="00224D1A">
        <w:rPr>
          <w:rFonts w:ascii="Times New Roman" w:eastAsia="Times New Roman" w:hAnsi="Times New Roman"/>
          <w:position w:val="-6"/>
          <w:sz w:val="28"/>
          <w:szCs w:val="28"/>
          <w:lang w:eastAsia="ru-RU"/>
        </w:rPr>
        <w:object w:dxaOrig="240" w:dyaOrig="240">
          <v:shape id="_x0000_i1038" type="#_x0000_t75" style="width:12.5pt;height:12.5pt" o:ole="" fillcolor="window">
            <v:imagedata r:id="rId30" o:title=""/>
          </v:shape>
          <o:OLEObject Type="Embed" ProgID="Equation.3" ShapeID="_x0000_i1038" DrawAspect="Content" ObjectID="_1667927570" r:id="rId31"/>
        </w:object>
      </w:r>
      <w:r w:rsidRPr="00224D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Действительно, пусть </w:t>
      </w:r>
      <w:r w:rsidRPr="005961DB">
        <w:rPr>
          <w:rFonts w:ascii="Times New Roman" w:eastAsia="Times New Roman" w:hAnsi="Times New Roman"/>
          <w:position w:val="-12"/>
          <w:sz w:val="28"/>
          <w:szCs w:val="28"/>
          <w:lang w:eastAsia="ru-RU"/>
        </w:rPr>
        <w:object w:dxaOrig="360" w:dyaOrig="380">
          <v:shape id="_x0000_i1113" type="#_x0000_t75" style="width:18pt;height:19pt" o:ole="">
            <v:imagedata r:id="rId32" o:title=""/>
          </v:shape>
          <o:OLEObject Type="Embed" ProgID="Equation.3" ShapeID="_x0000_i1113" DrawAspect="Content" ObjectID="_1667927571" r:id="rId33"/>
        </w:object>
      </w:r>
      <w:r>
        <w:rPr>
          <w:rFonts w:ascii="Times New Roman" w:eastAsia="Times New Roman" w:hAnsi="Times New Roman"/>
          <w:sz w:val="28"/>
          <w:szCs w:val="28"/>
          <w:lang w:eastAsia="ru-RU"/>
        </w:rPr>
        <w:t xml:space="preserve"> - вероятность ошибки первого рода при одном сравнении. Тогда вероятность хотя бы раз отклонить нулевую гипотезу в серии из </w:t>
      </w:r>
      <w:r w:rsidRPr="00224D1A">
        <w:rPr>
          <w:rFonts w:ascii="Times New Roman" w:eastAsia="Times New Roman" w:hAnsi="Times New Roman"/>
          <w:position w:val="-12"/>
          <w:sz w:val="28"/>
          <w:szCs w:val="28"/>
          <w:lang w:eastAsia="ru-RU"/>
        </w:rPr>
        <w:object w:dxaOrig="380" w:dyaOrig="440">
          <v:shape id="_x0000_i1114" type="#_x0000_t75" style="width:15.5pt;height:23.5pt" o:ole="" fillcolor="window">
            <v:imagedata r:id="rId28" o:title=""/>
          </v:shape>
          <o:OLEObject Type="Embed" ProgID="Equation.3" ShapeID="_x0000_i1114" DrawAspect="Content" ObjectID="_1667927572" r:id="rId34"/>
        </w:object>
      </w:r>
      <w:r>
        <w:rPr>
          <w:rFonts w:ascii="Times New Roman" w:eastAsia="Times New Roman" w:hAnsi="Times New Roman"/>
          <w:sz w:val="28"/>
          <w:szCs w:val="28"/>
          <w:lang w:eastAsia="ru-RU"/>
        </w:rPr>
        <w:t xml:space="preserve"> сравнений равна: </w:t>
      </w:r>
      <w:r w:rsidR="00B563AF" w:rsidRPr="005961DB">
        <w:rPr>
          <w:rFonts w:ascii="Times New Roman" w:eastAsia="Times New Roman" w:hAnsi="Times New Roman"/>
          <w:position w:val="-12"/>
          <w:sz w:val="28"/>
          <w:szCs w:val="28"/>
          <w:lang w:eastAsia="ru-RU"/>
        </w:rPr>
        <w:object w:dxaOrig="4760" w:dyaOrig="480">
          <v:shape id="_x0000_i1115" type="#_x0000_t75" style="width:238pt;height:24pt" o:ole="">
            <v:imagedata r:id="rId35" o:title=""/>
          </v:shape>
          <o:OLEObject Type="Embed" ProgID="Equation.3" ShapeID="_x0000_i1115" DrawAspect="Content" ObjectID="_1667927573" r:id="rId36"/>
        </w:object>
      </w:r>
      <w:r w:rsidR="00B563AF">
        <w:rPr>
          <w:rFonts w:ascii="Times New Roman" w:eastAsia="Times New Roman" w:hAnsi="Times New Roman"/>
          <w:sz w:val="28"/>
          <w:szCs w:val="28"/>
          <w:lang w:eastAsia="ru-RU"/>
        </w:rPr>
        <w:t xml:space="preserve">. </w:t>
      </w:r>
      <w:r w:rsidRPr="00224D1A">
        <w:rPr>
          <w:rFonts w:ascii="Times New Roman" w:eastAsia="Times New Roman" w:hAnsi="Times New Roman"/>
          <w:sz w:val="28"/>
          <w:szCs w:val="28"/>
          <w:lang w:eastAsia="ru-RU"/>
        </w:rPr>
        <w:t>Однако</w:t>
      </w:r>
      <w:proofErr w:type="gramStart"/>
      <w:r w:rsidRPr="00224D1A">
        <w:rPr>
          <w:rFonts w:ascii="Times New Roman" w:eastAsia="Times New Roman" w:hAnsi="Times New Roman"/>
          <w:sz w:val="28"/>
          <w:szCs w:val="28"/>
          <w:lang w:eastAsia="ru-RU"/>
        </w:rPr>
        <w:t>,</w:t>
      </w:r>
      <w:proofErr w:type="gramEnd"/>
      <w:r w:rsidRPr="00224D1A">
        <w:rPr>
          <w:rFonts w:ascii="Times New Roman" w:eastAsia="Times New Roman" w:hAnsi="Times New Roman"/>
          <w:sz w:val="28"/>
          <w:szCs w:val="28"/>
          <w:lang w:eastAsia="ru-RU"/>
        </w:rPr>
        <w:t xml:space="preserve"> принцип  </w:t>
      </w:r>
      <w:proofErr w:type="spellStart"/>
      <w:r w:rsidRPr="00224D1A">
        <w:rPr>
          <w:rFonts w:ascii="Times New Roman" w:eastAsia="Times New Roman" w:hAnsi="Times New Roman"/>
          <w:sz w:val="28"/>
          <w:szCs w:val="28"/>
          <w:lang w:eastAsia="ru-RU"/>
        </w:rPr>
        <w:t>Бонферрони</w:t>
      </w:r>
      <w:proofErr w:type="spellEnd"/>
      <w:r w:rsidRPr="00224D1A">
        <w:rPr>
          <w:rFonts w:ascii="Times New Roman" w:eastAsia="Times New Roman" w:hAnsi="Times New Roman"/>
          <w:sz w:val="28"/>
          <w:szCs w:val="28"/>
          <w:lang w:eastAsia="ru-RU"/>
        </w:rPr>
        <w:t xml:space="preserve"> является чересчур консервативным, он приводит к существенному снижению мощности критерия.</w:t>
      </w:r>
    </w:p>
    <w:p w:rsidR="005961DB" w:rsidRPr="00224D1A" w:rsidRDefault="005961DB" w:rsidP="005961DB">
      <w:pPr>
        <w:spacing w:after="0"/>
        <w:jc w:val="both"/>
        <w:rPr>
          <w:rFonts w:ascii="Times New Roman" w:eastAsia="Times New Roman" w:hAnsi="Times New Roman"/>
          <w:sz w:val="28"/>
          <w:szCs w:val="28"/>
          <w:lang w:eastAsia="ru-RU"/>
        </w:rPr>
      </w:pPr>
      <w:r w:rsidRPr="00224D1A">
        <w:rPr>
          <w:rFonts w:ascii="Times New Roman" w:eastAsia="Times New Roman" w:hAnsi="Times New Roman"/>
          <w:sz w:val="28"/>
          <w:szCs w:val="28"/>
          <w:lang w:eastAsia="ru-RU"/>
        </w:rPr>
        <w:tab/>
        <w:t xml:space="preserve">LSD – критерий и критерий </w:t>
      </w:r>
      <w:proofErr w:type="spellStart"/>
      <w:r w:rsidRPr="00224D1A">
        <w:rPr>
          <w:rFonts w:ascii="Times New Roman" w:eastAsia="Times New Roman" w:hAnsi="Times New Roman"/>
          <w:sz w:val="28"/>
          <w:szCs w:val="28"/>
          <w:lang w:eastAsia="ru-RU"/>
        </w:rPr>
        <w:t>Бонферрони</w:t>
      </w:r>
      <w:proofErr w:type="spellEnd"/>
      <w:r w:rsidRPr="00224D1A">
        <w:rPr>
          <w:rFonts w:ascii="Times New Roman" w:eastAsia="Times New Roman" w:hAnsi="Times New Roman"/>
          <w:sz w:val="28"/>
          <w:szCs w:val="28"/>
          <w:lang w:eastAsia="ru-RU"/>
        </w:rPr>
        <w:t xml:space="preserve"> занимают как бы самые крайние позиции в ряду критериев множественных сравнений. Среди остальных критериев множественного сравнения средних можно выделить критерии множественных сравнений </w:t>
      </w:r>
      <w:proofErr w:type="spellStart"/>
      <w:r w:rsidRPr="00224D1A">
        <w:rPr>
          <w:rFonts w:ascii="Times New Roman" w:eastAsia="Times New Roman" w:hAnsi="Times New Roman"/>
          <w:sz w:val="28"/>
          <w:szCs w:val="28"/>
          <w:lang w:eastAsia="ru-RU"/>
        </w:rPr>
        <w:t>Шеффе</w:t>
      </w:r>
      <w:proofErr w:type="spellEnd"/>
      <w:r w:rsidRPr="00224D1A">
        <w:rPr>
          <w:rFonts w:ascii="Times New Roman" w:eastAsia="Times New Roman" w:hAnsi="Times New Roman"/>
          <w:sz w:val="28"/>
          <w:szCs w:val="28"/>
          <w:lang w:eastAsia="ru-RU"/>
        </w:rPr>
        <w:t xml:space="preserve">, </w:t>
      </w:r>
      <w:proofErr w:type="spellStart"/>
      <w:r w:rsidRPr="00224D1A">
        <w:rPr>
          <w:rFonts w:ascii="Times New Roman" w:eastAsia="Times New Roman" w:hAnsi="Times New Roman"/>
          <w:sz w:val="28"/>
          <w:szCs w:val="28"/>
          <w:lang w:eastAsia="ru-RU"/>
        </w:rPr>
        <w:t>Ньюмена-Келса</w:t>
      </w:r>
      <w:proofErr w:type="spellEnd"/>
      <w:r w:rsidRPr="00224D1A">
        <w:rPr>
          <w:rFonts w:ascii="Times New Roman" w:eastAsia="Times New Roman" w:hAnsi="Times New Roman"/>
          <w:sz w:val="28"/>
          <w:szCs w:val="28"/>
          <w:lang w:eastAsia="ru-RU"/>
        </w:rPr>
        <w:t xml:space="preserve">, </w:t>
      </w:r>
      <w:proofErr w:type="spellStart"/>
      <w:r w:rsidRPr="00224D1A">
        <w:rPr>
          <w:rFonts w:ascii="Times New Roman" w:eastAsia="Times New Roman" w:hAnsi="Times New Roman"/>
          <w:sz w:val="28"/>
          <w:szCs w:val="28"/>
          <w:lang w:eastAsia="ru-RU"/>
        </w:rPr>
        <w:t>Тьюки</w:t>
      </w:r>
      <w:proofErr w:type="spellEnd"/>
      <w:r w:rsidRPr="00224D1A">
        <w:rPr>
          <w:rFonts w:ascii="Times New Roman" w:eastAsia="Times New Roman" w:hAnsi="Times New Roman"/>
          <w:sz w:val="28"/>
          <w:szCs w:val="28"/>
          <w:lang w:eastAsia="ru-RU"/>
        </w:rPr>
        <w:t xml:space="preserve"> и другие.</w:t>
      </w:r>
    </w:p>
    <w:p w:rsidR="005961DB" w:rsidRPr="00224D1A" w:rsidRDefault="005961DB" w:rsidP="005961DB">
      <w:pPr>
        <w:spacing w:after="0"/>
        <w:jc w:val="both"/>
        <w:rPr>
          <w:rFonts w:ascii="Times New Roman" w:eastAsia="Times New Roman" w:hAnsi="Times New Roman"/>
          <w:sz w:val="28"/>
          <w:szCs w:val="28"/>
          <w:lang w:eastAsia="ru-RU"/>
        </w:rPr>
      </w:pPr>
      <w:r w:rsidRPr="00224D1A">
        <w:rPr>
          <w:rFonts w:ascii="Times New Roman" w:eastAsia="Times New Roman" w:hAnsi="Times New Roman"/>
          <w:sz w:val="28"/>
          <w:szCs w:val="28"/>
          <w:lang w:eastAsia="ru-RU"/>
        </w:rPr>
        <w:tab/>
        <w:t xml:space="preserve">В </w:t>
      </w:r>
      <w:r w:rsidRPr="005E068E">
        <w:rPr>
          <w:rFonts w:ascii="Times New Roman" w:eastAsia="Times New Roman" w:hAnsi="Times New Roman"/>
          <w:b/>
          <w:i/>
          <w:sz w:val="28"/>
          <w:szCs w:val="28"/>
          <w:lang w:eastAsia="ru-RU"/>
        </w:rPr>
        <w:t xml:space="preserve">методе множественных сравнений </w:t>
      </w:r>
      <w:proofErr w:type="spellStart"/>
      <w:r w:rsidRPr="005E068E">
        <w:rPr>
          <w:rFonts w:ascii="Times New Roman" w:eastAsia="Times New Roman" w:hAnsi="Times New Roman"/>
          <w:b/>
          <w:i/>
          <w:sz w:val="28"/>
          <w:szCs w:val="28"/>
          <w:lang w:eastAsia="ru-RU"/>
        </w:rPr>
        <w:t>Шеффе</w:t>
      </w:r>
      <w:proofErr w:type="spellEnd"/>
      <w:r w:rsidRPr="00224D1A">
        <w:rPr>
          <w:rFonts w:ascii="Times New Roman" w:eastAsia="Times New Roman" w:hAnsi="Times New Roman"/>
          <w:sz w:val="28"/>
          <w:szCs w:val="28"/>
          <w:lang w:eastAsia="ru-RU"/>
        </w:rPr>
        <w:t xml:space="preserve"> для проверки гипотезы равенства средних </w:t>
      </w:r>
      <w:r w:rsidRPr="00224D1A">
        <w:rPr>
          <w:rFonts w:ascii="Times New Roman" w:eastAsia="Times New Roman" w:hAnsi="Times New Roman"/>
          <w:position w:val="-12"/>
          <w:sz w:val="28"/>
          <w:szCs w:val="28"/>
          <w:lang w:eastAsia="ru-RU"/>
        </w:rPr>
        <w:object w:dxaOrig="279" w:dyaOrig="380">
          <v:shape id="_x0000_i1039" type="#_x0000_t75" style="width:14.5pt;height:20.5pt" o:ole="">
            <v:imagedata r:id="rId37" o:title=""/>
          </v:shape>
          <o:OLEObject Type="Embed" ProgID="Equation.3" ShapeID="_x0000_i1039" DrawAspect="Content" ObjectID="_1667927574" r:id="rId38"/>
        </w:object>
      </w:r>
      <w:r w:rsidRPr="00224D1A">
        <w:rPr>
          <w:rFonts w:ascii="Times New Roman" w:eastAsia="Times New Roman" w:hAnsi="Times New Roman"/>
          <w:sz w:val="28"/>
          <w:szCs w:val="28"/>
          <w:lang w:eastAsia="ru-RU"/>
        </w:rPr>
        <w:t xml:space="preserve">и </w:t>
      </w:r>
      <w:r w:rsidRPr="000E609E">
        <w:rPr>
          <w:rFonts w:ascii="Times New Roman" w:eastAsia="Times New Roman" w:hAnsi="Times New Roman"/>
          <w:position w:val="-16"/>
          <w:sz w:val="28"/>
          <w:szCs w:val="28"/>
          <w:lang w:eastAsia="ru-RU"/>
        </w:rPr>
        <w:object w:dxaOrig="340" w:dyaOrig="420">
          <v:shape id="_x0000_i1040" type="#_x0000_t75" style="width:17.5pt;height:21.5pt" o:ole="">
            <v:imagedata r:id="rId39" o:title=""/>
          </v:shape>
          <o:OLEObject Type="Embed" ProgID="Equation.3" ShapeID="_x0000_i1040" DrawAspect="Content" ObjectID="_1667927575" r:id="rId40"/>
        </w:object>
      </w:r>
      <w:r w:rsidRPr="00224D1A">
        <w:rPr>
          <w:rFonts w:ascii="Times New Roman" w:eastAsia="Times New Roman" w:hAnsi="Times New Roman"/>
          <w:sz w:val="28"/>
          <w:szCs w:val="28"/>
          <w:lang w:eastAsia="ru-RU"/>
        </w:rPr>
        <w:t xml:space="preserve"> используется статистика</w:t>
      </w:r>
      <w:proofErr w:type="gramStart"/>
      <w:r w:rsidRPr="00224D1A">
        <w:rPr>
          <w:rFonts w:ascii="Times New Roman" w:eastAsia="Times New Roman" w:hAnsi="Times New Roman"/>
          <w:sz w:val="28"/>
          <w:szCs w:val="28"/>
          <w:lang w:eastAsia="ru-RU"/>
        </w:rPr>
        <w:t>:</w:t>
      </w:r>
      <w:proofErr w:type="gramEnd"/>
    </w:p>
    <w:p w:rsidR="005961DB" w:rsidRPr="00224D1A" w:rsidRDefault="005961DB" w:rsidP="005961DB">
      <w:pPr>
        <w:pStyle w:val="a3"/>
        <w:spacing w:after="0" w:line="276" w:lineRule="auto"/>
        <w:jc w:val="center"/>
        <w:rPr>
          <w:sz w:val="28"/>
          <w:szCs w:val="28"/>
        </w:rPr>
      </w:pPr>
      <w:r w:rsidRPr="000E609E">
        <w:rPr>
          <w:position w:val="-38"/>
          <w:sz w:val="28"/>
          <w:szCs w:val="28"/>
        </w:rPr>
        <w:object w:dxaOrig="3320" w:dyaOrig="920">
          <v:shape id="_x0000_i1041" type="#_x0000_t75" style="width:165pt;height:44.5pt" o:ole="">
            <v:imagedata r:id="rId41" o:title=""/>
          </v:shape>
          <o:OLEObject Type="Embed" ProgID="Equation.3" ShapeID="_x0000_i1041" DrawAspect="Content" ObjectID="_1667927576" r:id="rId42"/>
        </w:object>
      </w:r>
      <w:r w:rsidRPr="00224D1A">
        <w:rPr>
          <w:sz w:val="28"/>
          <w:szCs w:val="28"/>
        </w:rPr>
        <w:t>,</w:t>
      </w:r>
    </w:p>
    <w:p w:rsidR="005961DB" w:rsidRPr="00224D1A" w:rsidRDefault="005961DB" w:rsidP="005961DB">
      <w:pPr>
        <w:pStyle w:val="a3"/>
        <w:spacing w:after="0" w:line="276" w:lineRule="auto"/>
        <w:jc w:val="both"/>
        <w:rPr>
          <w:sz w:val="28"/>
          <w:szCs w:val="28"/>
        </w:rPr>
      </w:pPr>
      <w:r w:rsidRPr="00224D1A">
        <w:rPr>
          <w:sz w:val="28"/>
          <w:szCs w:val="28"/>
        </w:rPr>
        <w:t xml:space="preserve">где </w:t>
      </w:r>
      <w:r w:rsidRPr="000E609E">
        <w:rPr>
          <w:position w:val="-12"/>
          <w:sz w:val="28"/>
          <w:szCs w:val="28"/>
        </w:rPr>
        <w:object w:dxaOrig="580" w:dyaOrig="380">
          <v:shape id="_x0000_i1042" type="#_x0000_t75" style="width:30pt;height:18.5pt" o:ole="">
            <v:imagedata r:id="rId43" o:title=""/>
          </v:shape>
          <o:OLEObject Type="Embed" ProgID="Equation.3" ShapeID="_x0000_i1042" DrawAspect="Content" ObjectID="_1667927577" r:id="rId44"/>
        </w:object>
      </w:r>
      <w:r w:rsidRPr="00224D1A">
        <w:rPr>
          <w:sz w:val="28"/>
          <w:szCs w:val="28"/>
        </w:rPr>
        <w:t xml:space="preserve"> – оценка внутригрупповой (остаточной) дисперсии, полученная в ходе дисперсионного анализа. Если наблюдаемое значение статистики </w:t>
      </w:r>
      <w:r w:rsidRPr="000E609E">
        <w:rPr>
          <w:position w:val="-16"/>
          <w:sz w:val="28"/>
          <w:szCs w:val="28"/>
        </w:rPr>
        <w:object w:dxaOrig="1240" w:dyaOrig="420">
          <v:shape id="_x0000_i1043" type="#_x0000_t75" style="width:62.5pt;height:21.5pt" o:ole="" fillcolor="window">
            <v:imagedata r:id="rId45" o:title=""/>
          </v:shape>
          <o:OLEObject Type="Embed" ProgID="Equation.3" ShapeID="_x0000_i1043" DrawAspect="Content" ObjectID="_1667927578" r:id="rId46"/>
        </w:object>
      </w:r>
      <w:r w:rsidRPr="00224D1A">
        <w:rPr>
          <w:sz w:val="28"/>
          <w:szCs w:val="28"/>
        </w:rPr>
        <w:t xml:space="preserve">, где </w:t>
      </w:r>
      <w:r w:rsidRPr="000E609E">
        <w:rPr>
          <w:position w:val="-16"/>
          <w:sz w:val="28"/>
          <w:szCs w:val="28"/>
        </w:rPr>
        <w:object w:dxaOrig="420" w:dyaOrig="420">
          <v:shape id="_x0000_i1044" type="#_x0000_t75" style="width:21.5pt;height:21.5pt" o:ole="" fillcolor="window">
            <v:imagedata r:id="rId47" o:title=""/>
          </v:shape>
          <o:OLEObject Type="Embed" ProgID="Equation.3" ShapeID="_x0000_i1044" DrawAspect="Content" ObjectID="_1667927579" r:id="rId48"/>
        </w:object>
      </w:r>
      <w:r w:rsidRPr="00224D1A">
        <w:rPr>
          <w:sz w:val="28"/>
          <w:szCs w:val="28"/>
        </w:rPr>
        <w:t xml:space="preserve"> - критическая точка распределения Фишера уровня </w:t>
      </w:r>
      <w:r w:rsidRPr="00224D1A">
        <w:rPr>
          <w:position w:val="-6"/>
          <w:sz w:val="28"/>
          <w:szCs w:val="28"/>
        </w:rPr>
        <w:object w:dxaOrig="240" w:dyaOrig="240">
          <v:shape id="_x0000_i1045" type="#_x0000_t75" style="width:12.5pt;height:12.5pt" o:ole="" fillcolor="window">
            <v:imagedata r:id="rId49" o:title=""/>
          </v:shape>
          <o:OLEObject Type="Embed" ProgID="Equation.3" ShapeID="_x0000_i1045" DrawAspect="Content" ObjectID="_1667927580" r:id="rId50"/>
        </w:object>
      </w:r>
      <w:r w:rsidRPr="00224D1A">
        <w:rPr>
          <w:sz w:val="28"/>
          <w:szCs w:val="28"/>
        </w:rPr>
        <w:t xml:space="preserve"> (или квантиль уровня </w:t>
      </w:r>
      <w:r w:rsidRPr="00224D1A">
        <w:rPr>
          <w:position w:val="-6"/>
          <w:sz w:val="28"/>
          <w:szCs w:val="28"/>
        </w:rPr>
        <w:object w:dxaOrig="600" w:dyaOrig="300">
          <v:shape id="_x0000_i1046" type="#_x0000_t75" style="width:30.5pt;height:15pt" o:ole="" fillcolor="window">
            <v:imagedata r:id="rId51" o:title=""/>
          </v:shape>
          <o:OLEObject Type="Embed" ProgID="Equation.3" ShapeID="_x0000_i1046" DrawAspect="Content" ObjectID="_1667927581" r:id="rId52"/>
        </w:object>
      </w:r>
      <w:r w:rsidRPr="00224D1A">
        <w:rPr>
          <w:sz w:val="28"/>
          <w:szCs w:val="28"/>
        </w:rPr>
        <w:t xml:space="preserve">) с числом степеней свободы </w:t>
      </w:r>
      <w:r w:rsidRPr="000E609E">
        <w:rPr>
          <w:position w:val="-12"/>
          <w:sz w:val="28"/>
          <w:szCs w:val="28"/>
        </w:rPr>
        <w:object w:dxaOrig="1100" w:dyaOrig="380">
          <v:shape id="_x0000_i1047" type="#_x0000_t75" style="width:56.5pt;height:20.5pt" o:ole="" fillcolor="window">
            <v:imagedata r:id="rId53" o:title=""/>
          </v:shape>
          <o:OLEObject Type="Embed" ProgID="Equation.3" ShapeID="_x0000_i1047" DrawAspect="Content" ObjectID="_1667927582" r:id="rId54"/>
        </w:object>
      </w:r>
      <w:r w:rsidRPr="00224D1A">
        <w:rPr>
          <w:sz w:val="28"/>
          <w:szCs w:val="28"/>
        </w:rPr>
        <w:t xml:space="preserve"> и </w:t>
      </w:r>
      <w:r w:rsidRPr="000E609E">
        <w:rPr>
          <w:position w:val="-12"/>
          <w:sz w:val="28"/>
          <w:szCs w:val="28"/>
        </w:rPr>
        <w:object w:dxaOrig="1180" w:dyaOrig="380">
          <v:shape id="_x0000_i1048" type="#_x0000_t75" style="width:59.5pt;height:20.5pt" o:ole="" fillcolor="window">
            <v:imagedata r:id="rId55" o:title=""/>
          </v:shape>
          <o:OLEObject Type="Embed" ProgID="Equation.3" ShapeID="_x0000_i1048" DrawAspect="Content" ObjectID="_1667927583" r:id="rId56"/>
        </w:object>
      </w:r>
      <w:r w:rsidRPr="00224D1A">
        <w:rPr>
          <w:sz w:val="28"/>
          <w:szCs w:val="28"/>
        </w:rPr>
        <w:t xml:space="preserve">, то нулевая гипотеза  отклоняется и принимается гипотеза </w:t>
      </w:r>
      <w:r w:rsidRPr="000E609E">
        <w:rPr>
          <w:position w:val="-16"/>
          <w:sz w:val="28"/>
          <w:szCs w:val="28"/>
        </w:rPr>
        <w:object w:dxaOrig="1340" w:dyaOrig="420">
          <v:shape id="_x0000_i1049" type="#_x0000_t75" style="width:66.5pt;height:21.5pt" o:ole="">
            <v:imagedata r:id="rId57" o:title=""/>
          </v:shape>
          <o:OLEObject Type="Embed" ProgID="Equation.3" ShapeID="_x0000_i1049" DrawAspect="Content" ObjectID="_1667927584" r:id="rId58"/>
        </w:object>
      </w:r>
      <w:r w:rsidRPr="00224D1A">
        <w:rPr>
          <w:sz w:val="28"/>
          <w:szCs w:val="28"/>
        </w:rPr>
        <w:t xml:space="preserve">. </w:t>
      </w:r>
    </w:p>
    <w:p w:rsidR="005961DB" w:rsidRPr="00224D1A" w:rsidRDefault="005961DB" w:rsidP="005961DB">
      <w:pPr>
        <w:pStyle w:val="a3"/>
        <w:spacing w:after="0" w:line="276" w:lineRule="auto"/>
        <w:jc w:val="both"/>
        <w:rPr>
          <w:sz w:val="28"/>
          <w:szCs w:val="28"/>
        </w:rPr>
      </w:pPr>
      <w:r w:rsidRPr="00224D1A">
        <w:rPr>
          <w:sz w:val="28"/>
          <w:szCs w:val="28"/>
        </w:rPr>
        <w:tab/>
        <w:t xml:space="preserve">Критерий </w:t>
      </w:r>
      <w:proofErr w:type="spellStart"/>
      <w:r w:rsidRPr="00224D1A">
        <w:rPr>
          <w:sz w:val="28"/>
          <w:szCs w:val="28"/>
        </w:rPr>
        <w:t>Шеффе</w:t>
      </w:r>
      <w:proofErr w:type="spellEnd"/>
      <w:r w:rsidRPr="00224D1A">
        <w:rPr>
          <w:sz w:val="28"/>
          <w:szCs w:val="28"/>
        </w:rPr>
        <w:t xml:space="preserve"> также относится к достаточно консервативным критериям, то есть обладает малой мощностью. Более мощными, соответственно, более чувствительными являются критерии </w:t>
      </w:r>
      <w:proofErr w:type="spellStart"/>
      <w:r w:rsidRPr="00224D1A">
        <w:rPr>
          <w:sz w:val="28"/>
          <w:szCs w:val="28"/>
        </w:rPr>
        <w:t>Тьюки</w:t>
      </w:r>
      <w:proofErr w:type="spellEnd"/>
      <w:r w:rsidRPr="00224D1A">
        <w:rPr>
          <w:sz w:val="28"/>
          <w:szCs w:val="28"/>
        </w:rPr>
        <w:t xml:space="preserve"> и </w:t>
      </w:r>
      <w:proofErr w:type="spellStart"/>
      <w:r w:rsidRPr="00224D1A">
        <w:rPr>
          <w:sz w:val="28"/>
          <w:szCs w:val="28"/>
        </w:rPr>
        <w:t>Ньюмена-Келса</w:t>
      </w:r>
      <w:proofErr w:type="spellEnd"/>
      <w:r w:rsidRPr="00224D1A">
        <w:rPr>
          <w:sz w:val="28"/>
          <w:szCs w:val="28"/>
        </w:rPr>
        <w:t>.</w:t>
      </w:r>
    </w:p>
    <w:p w:rsidR="005961DB" w:rsidRPr="00224D1A" w:rsidRDefault="005961DB" w:rsidP="005961DB">
      <w:pPr>
        <w:pStyle w:val="a3"/>
        <w:spacing w:after="0" w:line="276" w:lineRule="auto"/>
        <w:jc w:val="both"/>
        <w:rPr>
          <w:sz w:val="28"/>
          <w:szCs w:val="28"/>
        </w:rPr>
      </w:pPr>
      <w:r w:rsidRPr="00224D1A">
        <w:rPr>
          <w:sz w:val="28"/>
          <w:szCs w:val="28"/>
        </w:rPr>
        <w:tab/>
        <w:t xml:space="preserve">В </w:t>
      </w:r>
      <w:r w:rsidRPr="005E068E">
        <w:rPr>
          <w:b/>
          <w:i/>
          <w:sz w:val="28"/>
          <w:szCs w:val="28"/>
        </w:rPr>
        <w:t xml:space="preserve">методе множественных сравнений </w:t>
      </w:r>
      <w:proofErr w:type="spellStart"/>
      <w:r w:rsidRPr="005E068E">
        <w:rPr>
          <w:b/>
          <w:i/>
          <w:sz w:val="28"/>
          <w:szCs w:val="28"/>
        </w:rPr>
        <w:t>Тьюки</w:t>
      </w:r>
      <w:proofErr w:type="spellEnd"/>
      <w:r w:rsidRPr="00224D1A">
        <w:rPr>
          <w:sz w:val="28"/>
          <w:szCs w:val="28"/>
        </w:rPr>
        <w:t xml:space="preserve"> (или достоверно значимой разности – HSD) для проверки гипотезы </w:t>
      </w:r>
      <w:r w:rsidRPr="000E609E">
        <w:rPr>
          <w:position w:val="-16"/>
          <w:sz w:val="28"/>
          <w:szCs w:val="28"/>
        </w:rPr>
        <w:object w:dxaOrig="1359" w:dyaOrig="420">
          <v:shape id="_x0000_i1050" type="#_x0000_t75" style="width:66.5pt;height:21.5pt" o:ole="">
            <v:imagedata r:id="rId59" o:title=""/>
          </v:shape>
          <o:OLEObject Type="Embed" ProgID="Equation.3" ShapeID="_x0000_i1050" DrawAspect="Content" ObjectID="_1667927585" r:id="rId60"/>
        </w:object>
      </w:r>
      <w:r w:rsidRPr="00224D1A">
        <w:rPr>
          <w:sz w:val="28"/>
          <w:szCs w:val="28"/>
        </w:rPr>
        <w:t xml:space="preserve"> против альтернативы </w:t>
      </w:r>
      <w:r w:rsidRPr="000E609E">
        <w:rPr>
          <w:position w:val="-16"/>
          <w:sz w:val="28"/>
          <w:szCs w:val="28"/>
        </w:rPr>
        <w:object w:dxaOrig="1340" w:dyaOrig="420">
          <v:shape id="_x0000_i1051" type="#_x0000_t75" style="width:66.5pt;height:21.5pt" o:ole="">
            <v:imagedata r:id="rId61" o:title=""/>
          </v:shape>
          <o:OLEObject Type="Embed" ProgID="Equation.3" ShapeID="_x0000_i1051" DrawAspect="Content" ObjectID="_1667927586" r:id="rId62"/>
        </w:object>
      </w:r>
      <w:r w:rsidRPr="00224D1A">
        <w:rPr>
          <w:sz w:val="28"/>
          <w:szCs w:val="28"/>
        </w:rPr>
        <w:t xml:space="preserve"> используется статистика:</w:t>
      </w:r>
    </w:p>
    <w:p w:rsidR="005961DB" w:rsidRPr="00224D1A" w:rsidRDefault="005961DB" w:rsidP="005961DB">
      <w:pPr>
        <w:pStyle w:val="a3"/>
        <w:spacing w:after="0" w:line="276" w:lineRule="auto"/>
        <w:jc w:val="center"/>
        <w:rPr>
          <w:sz w:val="28"/>
          <w:szCs w:val="28"/>
        </w:rPr>
      </w:pPr>
      <w:r w:rsidRPr="000E609E">
        <w:rPr>
          <w:position w:val="-40"/>
          <w:sz w:val="28"/>
          <w:szCs w:val="28"/>
        </w:rPr>
        <w:object w:dxaOrig="3159" w:dyaOrig="940">
          <v:shape id="_x0000_i1052" type="#_x0000_t75" style="width:156.5pt;height:47.5pt" o:ole="">
            <v:imagedata r:id="rId63" o:title=""/>
          </v:shape>
          <o:OLEObject Type="Embed" ProgID="Equation.3" ShapeID="_x0000_i1052" DrawAspect="Content" ObjectID="_1667927587" r:id="rId64"/>
        </w:object>
      </w:r>
      <w:r w:rsidRPr="00224D1A">
        <w:rPr>
          <w:sz w:val="28"/>
          <w:szCs w:val="28"/>
        </w:rPr>
        <w:t>,</w:t>
      </w:r>
    </w:p>
    <w:p w:rsidR="005961DB" w:rsidRPr="00224D1A" w:rsidRDefault="005961DB" w:rsidP="005961DB">
      <w:pPr>
        <w:pStyle w:val="a3"/>
        <w:spacing w:after="0" w:line="276" w:lineRule="auto"/>
        <w:jc w:val="both"/>
        <w:rPr>
          <w:sz w:val="28"/>
          <w:szCs w:val="28"/>
        </w:rPr>
      </w:pPr>
      <w:r w:rsidRPr="00224D1A">
        <w:rPr>
          <w:sz w:val="28"/>
          <w:szCs w:val="28"/>
        </w:rPr>
        <w:t xml:space="preserve">значения которой сравниваются с критическими точками уровня </w:t>
      </w:r>
      <w:r w:rsidRPr="00224D1A">
        <w:rPr>
          <w:position w:val="-6"/>
          <w:sz w:val="28"/>
          <w:szCs w:val="28"/>
        </w:rPr>
        <w:object w:dxaOrig="240" w:dyaOrig="240">
          <v:shape id="_x0000_i1053" type="#_x0000_t75" style="width:12.5pt;height:12.5pt" o:ole="" fillcolor="window">
            <v:imagedata r:id="rId65" o:title=""/>
          </v:shape>
          <o:OLEObject Type="Embed" ProgID="Equation.3" ShapeID="_x0000_i1053" DrawAspect="Content" ObjectID="_1667927588" r:id="rId66"/>
        </w:object>
      </w:r>
      <w:r w:rsidRPr="00224D1A">
        <w:rPr>
          <w:sz w:val="28"/>
          <w:szCs w:val="28"/>
        </w:rPr>
        <w:t xml:space="preserve"> распределения </w:t>
      </w:r>
      <w:proofErr w:type="spellStart"/>
      <w:r w:rsidRPr="00224D1A">
        <w:rPr>
          <w:sz w:val="28"/>
          <w:szCs w:val="28"/>
        </w:rPr>
        <w:t>стьюдентизированного</w:t>
      </w:r>
      <w:proofErr w:type="spellEnd"/>
      <w:r w:rsidRPr="00224D1A">
        <w:rPr>
          <w:sz w:val="28"/>
          <w:szCs w:val="28"/>
        </w:rPr>
        <w:t xml:space="preserve"> размаха </w:t>
      </w:r>
      <w:r w:rsidRPr="000E609E">
        <w:rPr>
          <w:position w:val="-12"/>
          <w:sz w:val="28"/>
          <w:szCs w:val="28"/>
        </w:rPr>
        <w:object w:dxaOrig="740" w:dyaOrig="380">
          <v:shape id="_x0000_i1054" type="#_x0000_t75" style="width:36.5pt;height:20.5pt" o:ole="" fillcolor="window">
            <v:imagedata r:id="rId67" o:title=""/>
          </v:shape>
          <o:OLEObject Type="Embed" ProgID="Equation.3" ShapeID="_x0000_i1054" DrawAspect="Content" ObjectID="_1667927589" r:id="rId68"/>
        </w:object>
      </w:r>
      <w:r w:rsidRPr="00224D1A">
        <w:rPr>
          <w:sz w:val="28"/>
          <w:szCs w:val="28"/>
        </w:rPr>
        <w:t xml:space="preserve"> и </w:t>
      </w:r>
      <w:r w:rsidRPr="000E609E">
        <w:rPr>
          <w:position w:val="-12"/>
          <w:sz w:val="28"/>
          <w:szCs w:val="28"/>
        </w:rPr>
        <w:object w:dxaOrig="1180" w:dyaOrig="380">
          <v:shape id="_x0000_i1055" type="#_x0000_t75" style="width:59.5pt;height:20.5pt" o:ole="" fillcolor="window">
            <v:imagedata r:id="rId69" o:title=""/>
          </v:shape>
          <o:OLEObject Type="Embed" ProgID="Equation.3" ShapeID="_x0000_i1055" DrawAspect="Content" ObjectID="_1667927590" r:id="rId70"/>
        </w:object>
      </w:r>
      <w:r w:rsidRPr="00224D1A">
        <w:rPr>
          <w:sz w:val="28"/>
          <w:szCs w:val="28"/>
        </w:rPr>
        <w:t xml:space="preserve"> степенями свободы. Если наблюдаемое значение статистики </w:t>
      </w:r>
      <w:r w:rsidRPr="000E609E">
        <w:rPr>
          <w:position w:val="-16"/>
          <w:sz w:val="28"/>
          <w:szCs w:val="28"/>
        </w:rPr>
        <w:object w:dxaOrig="1400" w:dyaOrig="420">
          <v:shape id="_x0000_i1056" type="#_x0000_t75" style="width:69.5pt;height:21.5pt" o:ole="" fillcolor="window">
            <v:imagedata r:id="rId71" o:title=""/>
          </v:shape>
          <o:OLEObject Type="Embed" ProgID="Equation.3" ShapeID="_x0000_i1056" DrawAspect="Content" ObjectID="_1667927591" r:id="rId72"/>
        </w:object>
      </w:r>
      <w:r w:rsidRPr="00224D1A">
        <w:rPr>
          <w:sz w:val="28"/>
          <w:szCs w:val="28"/>
        </w:rPr>
        <w:t xml:space="preserve">, где </w:t>
      </w:r>
      <w:r w:rsidRPr="000E609E">
        <w:rPr>
          <w:position w:val="-16"/>
          <w:sz w:val="28"/>
          <w:szCs w:val="28"/>
        </w:rPr>
        <w:object w:dxaOrig="499" w:dyaOrig="420">
          <v:shape id="_x0000_i1057" type="#_x0000_t75" style="width:24.5pt;height:21.5pt" o:ole="" fillcolor="window">
            <v:imagedata r:id="rId73" o:title=""/>
          </v:shape>
          <o:OLEObject Type="Embed" ProgID="Equation.3" ShapeID="_x0000_i1057" DrawAspect="Content" ObjectID="_1667927592" r:id="rId74"/>
        </w:object>
      </w:r>
      <w:r w:rsidRPr="00224D1A">
        <w:rPr>
          <w:sz w:val="28"/>
          <w:szCs w:val="28"/>
        </w:rPr>
        <w:t xml:space="preserve"> - критическая точка распределения </w:t>
      </w:r>
      <w:proofErr w:type="spellStart"/>
      <w:r w:rsidRPr="00224D1A">
        <w:rPr>
          <w:sz w:val="28"/>
          <w:szCs w:val="28"/>
        </w:rPr>
        <w:t>стьюдентизированного</w:t>
      </w:r>
      <w:proofErr w:type="spellEnd"/>
      <w:r w:rsidRPr="00224D1A">
        <w:rPr>
          <w:sz w:val="28"/>
          <w:szCs w:val="28"/>
        </w:rPr>
        <w:t xml:space="preserve"> размаха уровня </w:t>
      </w:r>
      <w:r w:rsidRPr="00224D1A">
        <w:rPr>
          <w:position w:val="-6"/>
          <w:sz w:val="28"/>
          <w:szCs w:val="28"/>
        </w:rPr>
        <w:object w:dxaOrig="240" w:dyaOrig="240">
          <v:shape id="_x0000_i1058" type="#_x0000_t75" style="width:12.5pt;height:12.5pt" o:ole="" fillcolor="window">
            <v:imagedata r:id="rId75" o:title=""/>
          </v:shape>
          <o:OLEObject Type="Embed" ProgID="Equation.3" ShapeID="_x0000_i1058" DrawAspect="Content" ObjectID="_1667927593" r:id="rId76"/>
        </w:object>
      </w:r>
      <w:r w:rsidRPr="00224D1A">
        <w:rPr>
          <w:sz w:val="28"/>
          <w:szCs w:val="28"/>
        </w:rPr>
        <w:t xml:space="preserve"> </w:t>
      </w:r>
      <w:r w:rsidRPr="00224D1A">
        <w:rPr>
          <w:sz w:val="28"/>
          <w:szCs w:val="28"/>
        </w:rPr>
        <w:lastRenderedPageBreak/>
        <w:t xml:space="preserve">(или квантиль уровня </w:t>
      </w:r>
      <w:r w:rsidRPr="00224D1A">
        <w:rPr>
          <w:position w:val="-6"/>
          <w:sz w:val="28"/>
          <w:szCs w:val="28"/>
        </w:rPr>
        <w:object w:dxaOrig="600" w:dyaOrig="300">
          <v:shape id="_x0000_i1059" type="#_x0000_t75" style="width:30.5pt;height:15pt" o:ole="" fillcolor="window">
            <v:imagedata r:id="rId77" o:title=""/>
          </v:shape>
          <o:OLEObject Type="Embed" ProgID="Equation.3" ShapeID="_x0000_i1059" DrawAspect="Content" ObjectID="_1667927594" r:id="rId78"/>
        </w:object>
      </w:r>
      <w:r w:rsidRPr="00224D1A">
        <w:rPr>
          <w:sz w:val="28"/>
          <w:szCs w:val="28"/>
        </w:rPr>
        <w:t xml:space="preserve">) с числом степеней свободы </w:t>
      </w:r>
      <w:r w:rsidRPr="000E609E">
        <w:rPr>
          <w:position w:val="-12"/>
          <w:sz w:val="28"/>
          <w:szCs w:val="28"/>
        </w:rPr>
        <w:object w:dxaOrig="740" w:dyaOrig="380">
          <v:shape id="_x0000_i1060" type="#_x0000_t75" style="width:36.5pt;height:20.5pt" o:ole="" fillcolor="window">
            <v:imagedata r:id="rId79" o:title=""/>
          </v:shape>
          <o:OLEObject Type="Embed" ProgID="Equation.3" ShapeID="_x0000_i1060" DrawAspect="Content" ObjectID="_1667927595" r:id="rId80"/>
        </w:object>
      </w:r>
      <w:r w:rsidRPr="00224D1A">
        <w:rPr>
          <w:sz w:val="28"/>
          <w:szCs w:val="28"/>
        </w:rPr>
        <w:t xml:space="preserve"> и </w:t>
      </w:r>
      <w:r w:rsidRPr="000E609E">
        <w:rPr>
          <w:position w:val="-12"/>
          <w:sz w:val="28"/>
          <w:szCs w:val="28"/>
        </w:rPr>
        <w:object w:dxaOrig="1180" w:dyaOrig="380">
          <v:shape id="_x0000_i1061" type="#_x0000_t75" style="width:59.5pt;height:20.5pt" o:ole="" fillcolor="window">
            <v:imagedata r:id="rId81" o:title=""/>
          </v:shape>
          <o:OLEObject Type="Embed" ProgID="Equation.3" ShapeID="_x0000_i1061" DrawAspect="Content" ObjectID="_1667927596" r:id="rId82"/>
        </w:object>
      </w:r>
      <w:r w:rsidRPr="00224D1A">
        <w:rPr>
          <w:sz w:val="28"/>
          <w:szCs w:val="28"/>
        </w:rPr>
        <w:t xml:space="preserve">, то нулевая гипотеза  отклоняется и принимается гипотеза </w:t>
      </w:r>
      <w:r w:rsidRPr="000E609E">
        <w:rPr>
          <w:position w:val="-16"/>
          <w:sz w:val="28"/>
          <w:szCs w:val="28"/>
        </w:rPr>
        <w:object w:dxaOrig="1340" w:dyaOrig="420">
          <v:shape id="_x0000_i1062" type="#_x0000_t75" style="width:66.5pt;height:21.5pt" o:ole="">
            <v:imagedata r:id="rId83" o:title=""/>
          </v:shape>
          <o:OLEObject Type="Embed" ProgID="Equation.3" ShapeID="_x0000_i1062" DrawAspect="Content" ObjectID="_1667927597" r:id="rId84"/>
        </w:object>
      </w:r>
      <w:r w:rsidRPr="00224D1A">
        <w:rPr>
          <w:sz w:val="28"/>
          <w:szCs w:val="28"/>
        </w:rPr>
        <w:t xml:space="preserve">. </w:t>
      </w:r>
    </w:p>
    <w:p w:rsidR="005961DB" w:rsidRPr="00224D1A" w:rsidRDefault="005961DB" w:rsidP="005961DB">
      <w:pPr>
        <w:pStyle w:val="a3"/>
        <w:spacing w:after="0" w:line="276" w:lineRule="auto"/>
        <w:jc w:val="both"/>
        <w:rPr>
          <w:sz w:val="28"/>
          <w:szCs w:val="28"/>
        </w:rPr>
      </w:pPr>
      <w:r w:rsidRPr="00224D1A">
        <w:rPr>
          <w:sz w:val="28"/>
          <w:szCs w:val="28"/>
        </w:rPr>
        <w:tab/>
        <w:t xml:space="preserve">Заметим, что распределение </w:t>
      </w:r>
      <w:proofErr w:type="spellStart"/>
      <w:r w:rsidRPr="00224D1A">
        <w:rPr>
          <w:sz w:val="28"/>
          <w:szCs w:val="28"/>
        </w:rPr>
        <w:t>стьюдентизованного</w:t>
      </w:r>
      <w:proofErr w:type="spellEnd"/>
      <w:r w:rsidRPr="00224D1A">
        <w:rPr>
          <w:sz w:val="28"/>
          <w:szCs w:val="28"/>
        </w:rPr>
        <w:t xml:space="preserve"> размаха с </w:t>
      </w:r>
      <w:r w:rsidRPr="000E609E">
        <w:rPr>
          <w:position w:val="-12"/>
          <w:sz w:val="28"/>
          <w:szCs w:val="28"/>
        </w:rPr>
        <w:object w:dxaOrig="300" w:dyaOrig="380">
          <v:shape id="_x0000_i1063" type="#_x0000_t75" style="width:15pt;height:20.5pt" o:ole="" fillcolor="window">
            <v:imagedata r:id="rId85" o:title=""/>
          </v:shape>
          <o:OLEObject Type="Embed" ProgID="Equation.3" ShapeID="_x0000_i1063" DrawAspect="Content" ObjectID="_1667927598" r:id="rId86"/>
        </w:object>
      </w:r>
      <w:r w:rsidRPr="00224D1A">
        <w:rPr>
          <w:sz w:val="28"/>
          <w:szCs w:val="28"/>
        </w:rPr>
        <w:t xml:space="preserve"> и </w:t>
      </w:r>
      <w:r w:rsidRPr="000E609E">
        <w:rPr>
          <w:position w:val="-12"/>
          <w:sz w:val="28"/>
          <w:szCs w:val="28"/>
        </w:rPr>
        <w:object w:dxaOrig="320" w:dyaOrig="380">
          <v:shape id="_x0000_i1064" type="#_x0000_t75" style="width:15pt;height:20.5pt" o:ole="" fillcolor="window">
            <v:imagedata r:id="rId87" o:title=""/>
          </v:shape>
          <o:OLEObject Type="Embed" ProgID="Equation.3" ShapeID="_x0000_i1064" DrawAspect="Content" ObjectID="_1667927599" r:id="rId88"/>
        </w:object>
      </w:r>
      <w:r w:rsidRPr="00224D1A">
        <w:rPr>
          <w:sz w:val="28"/>
          <w:szCs w:val="28"/>
        </w:rPr>
        <w:t xml:space="preserve"> степенями свободы определяется следующим образом. Пусть </w:t>
      </w:r>
      <w:r w:rsidRPr="000E609E">
        <w:rPr>
          <w:position w:val="-16"/>
          <w:sz w:val="28"/>
          <w:szCs w:val="28"/>
        </w:rPr>
        <w:object w:dxaOrig="1719" w:dyaOrig="420">
          <v:shape id="_x0000_i1065" type="#_x0000_t75" style="width:84.5pt;height:21.5pt" o:ole="" fillcolor="window">
            <v:imagedata r:id="rId89" o:title=""/>
          </v:shape>
          <o:OLEObject Type="Embed" ProgID="Equation.3" ShapeID="_x0000_i1065" DrawAspect="Content" ObjectID="_1667927600" r:id="rId90"/>
        </w:object>
      </w:r>
      <w:r w:rsidRPr="00224D1A">
        <w:rPr>
          <w:sz w:val="28"/>
          <w:szCs w:val="28"/>
        </w:rPr>
        <w:t xml:space="preserve"> – независимые случайные величины с распределением </w:t>
      </w:r>
      <w:r w:rsidRPr="00224D1A">
        <w:rPr>
          <w:position w:val="-10"/>
          <w:sz w:val="28"/>
          <w:szCs w:val="28"/>
        </w:rPr>
        <w:object w:dxaOrig="1060" w:dyaOrig="420">
          <v:shape id="_x0000_i1066" type="#_x0000_t75" style="width:51.5pt;height:21.5pt" o:ole="" fillcolor="window">
            <v:imagedata r:id="rId91" o:title=""/>
          </v:shape>
          <o:OLEObject Type="Embed" ProgID="Equation.3" ShapeID="_x0000_i1066" DrawAspect="Content" ObjectID="_1667927601" r:id="rId92"/>
        </w:object>
      </w:r>
      <w:r w:rsidRPr="00224D1A">
        <w:rPr>
          <w:sz w:val="28"/>
          <w:szCs w:val="28"/>
        </w:rPr>
        <w:t xml:space="preserve">, а </w:t>
      </w:r>
      <w:r w:rsidRPr="000E609E">
        <w:rPr>
          <w:position w:val="-24"/>
          <w:sz w:val="28"/>
          <w:szCs w:val="28"/>
        </w:rPr>
        <w:object w:dxaOrig="2460" w:dyaOrig="499">
          <v:shape id="_x0000_i1067" type="#_x0000_t75" style="width:123pt;height:24pt" o:ole="" fillcolor="window">
            <v:imagedata r:id="rId93" o:title=""/>
          </v:shape>
          <o:OLEObject Type="Embed" ProgID="Equation.3" ShapeID="_x0000_i1067" DrawAspect="Content" ObjectID="_1667927602" r:id="rId94"/>
        </w:object>
      </w:r>
      <w:r w:rsidRPr="00224D1A">
        <w:rPr>
          <w:sz w:val="28"/>
          <w:szCs w:val="28"/>
        </w:rPr>
        <w:t xml:space="preserve"> – их размах. Пусть </w:t>
      </w:r>
      <w:r w:rsidRPr="005C2DD9">
        <w:rPr>
          <w:position w:val="-6"/>
          <w:sz w:val="28"/>
          <w:szCs w:val="28"/>
        </w:rPr>
        <w:object w:dxaOrig="300" w:dyaOrig="380">
          <v:shape id="_x0000_i1068" type="#_x0000_t75" style="width:15pt;height:19pt" o:ole="">
            <v:imagedata r:id="rId95" o:title=""/>
          </v:shape>
          <o:OLEObject Type="Embed" ProgID="Equation.3" ShapeID="_x0000_i1068" DrawAspect="Content" ObjectID="_1667927603" r:id="rId96"/>
        </w:object>
      </w:r>
      <w:r>
        <w:rPr>
          <w:sz w:val="28"/>
          <w:szCs w:val="28"/>
          <w:lang w:val="ru-RU"/>
        </w:rPr>
        <w:t>,</w:t>
      </w:r>
      <w:r w:rsidRPr="00224D1A">
        <w:rPr>
          <w:sz w:val="28"/>
          <w:szCs w:val="28"/>
        </w:rPr>
        <w:t xml:space="preserve"> такая статистика, что величина </w:t>
      </w:r>
      <w:r w:rsidRPr="000E609E">
        <w:rPr>
          <w:position w:val="-12"/>
          <w:sz w:val="28"/>
          <w:szCs w:val="28"/>
        </w:rPr>
        <w:object w:dxaOrig="1040" w:dyaOrig="440">
          <v:shape id="_x0000_i1069" type="#_x0000_t75" style="width:52pt;height:23.5pt" o:ole="" fillcolor="window">
            <v:imagedata r:id="rId97" o:title=""/>
          </v:shape>
          <o:OLEObject Type="Embed" ProgID="Equation.3" ShapeID="_x0000_i1069" DrawAspect="Content" ObjectID="_1667927604" r:id="rId98"/>
        </w:object>
      </w:r>
      <w:r w:rsidRPr="00224D1A">
        <w:rPr>
          <w:sz w:val="28"/>
          <w:szCs w:val="28"/>
        </w:rPr>
        <w:t xml:space="preserve">, имеет распределение </w:t>
      </w:r>
      <w:proofErr w:type="spellStart"/>
      <w:r w:rsidRPr="00224D1A">
        <w:rPr>
          <w:sz w:val="28"/>
          <w:szCs w:val="28"/>
        </w:rPr>
        <w:t>хи-квадрат</w:t>
      </w:r>
      <w:proofErr w:type="spellEnd"/>
      <w:r w:rsidRPr="00224D1A">
        <w:rPr>
          <w:sz w:val="28"/>
          <w:szCs w:val="28"/>
        </w:rPr>
        <w:t xml:space="preserve"> с </w:t>
      </w:r>
      <w:r w:rsidRPr="000E609E">
        <w:rPr>
          <w:position w:val="-12"/>
          <w:sz w:val="28"/>
          <w:szCs w:val="28"/>
        </w:rPr>
        <w:object w:dxaOrig="320" w:dyaOrig="380">
          <v:shape id="_x0000_i1070" type="#_x0000_t75" style="width:15pt;height:20.5pt" o:ole="" fillcolor="window">
            <v:imagedata r:id="rId99" o:title=""/>
          </v:shape>
          <o:OLEObject Type="Embed" ProgID="Equation.3" ShapeID="_x0000_i1070" DrawAspect="Content" ObjectID="_1667927605" r:id="rId100"/>
        </w:object>
      </w:r>
      <w:r w:rsidRPr="00224D1A">
        <w:rPr>
          <w:sz w:val="28"/>
          <w:szCs w:val="28"/>
        </w:rPr>
        <w:t xml:space="preserve"> степенями свободы. Тогда распределение величины </w:t>
      </w:r>
      <w:r w:rsidRPr="000E609E">
        <w:rPr>
          <w:position w:val="-8"/>
          <w:sz w:val="28"/>
          <w:szCs w:val="28"/>
        </w:rPr>
        <w:object w:dxaOrig="960" w:dyaOrig="440">
          <v:shape id="_x0000_i1071" type="#_x0000_t75" style="width:48.5pt;height:21.5pt" o:ole="">
            <v:imagedata r:id="rId101" o:title=""/>
          </v:shape>
          <o:OLEObject Type="Embed" ProgID="Equation.3" ShapeID="_x0000_i1071" DrawAspect="Content" ObjectID="_1667927606" r:id="rId102"/>
        </w:object>
      </w:r>
      <w:r w:rsidRPr="00224D1A">
        <w:rPr>
          <w:sz w:val="28"/>
          <w:szCs w:val="28"/>
        </w:rPr>
        <w:t xml:space="preserve"> называется распределением </w:t>
      </w:r>
      <w:proofErr w:type="spellStart"/>
      <w:r w:rsidRPr="00224D1A">
        <w:rPr>
          <w:sz w:val="28"/>
          <w:szCs w:val="28"/>
        </w:rPr>
        <w:t>стъюдентизованного</w:t>
      </w:r>
      <w:proofErr w:type="spellEnd"/>
      <w:r w:rsidRPr="00224D1A">
        <w:rPr>
          <w:sz w:val="28"/>
          <w:szCs w:val="28"/>
        </w:rPr>
        <w:t xml:space="preserve"> размаха с </w:t>
      </w:r>
      <w:r w:rsidRPr="000E609E">
        <w:rPr>
          <w:position w:val="-12"/>
          <w:sz w:val="28"/>
          <w:szCs w:val="28"/>
        </w:rPr>
        <w:object w:dxaOrig="300" w:dyaOrig="380">
          <v:shape id="_x0000_i1072" type="#_x0000_t75" style="width:15pt;height:20.5pt" o:ole="" fillcolor="window">
            <v:imagedata r:id="rId103" o:title=""/>
          </v:shape>
          <o:OLEObject Type="Embed" ProgID="Equation.3" ShapeID="_x0000_i1072" DrawAspect="Content" ObjectID="_1667927607" r:id="rId104"/>
        </w:object>
      </w:r>
      <w:r w:rsidRPr="00224D1A">
        <w:rPr>
          <w:sz w:val="28"/>
          <w:szCs w:val="28"/>
        </w:rPr>
        <w:t xml:space="preserve"> и </w:t>
      </w:r>
      <w:r w:rsidRPr="000E609E">
        <w:rPr>
          <w:position w:val="-12"/>
          <w:sz w:val="28"/>
          <w:szCs w:val="28"/>
        </w:rPr>
        <w:object w:dxaOrig="320" w:dyaOrig="380">
          <v:shape id="_x0000_i1073" type="#_x0000_t75" style="width:15pt;height:20.5pt" o:ole="" fillcolor="window">
            <v:imagedata r:id="rId105" o:title=""/>
          </v:shape>
          <o:OLEObject Type="Embed" ProgID="Equation.3" ShapeID="_x0000_i1073" DrawAspect="Content" ObjectID="_1667927608" r:id="rId106"/>
        </w:object>
      </w:r>
      <w:r w:rsidRPr="00224D1A">
        <w:rPr>
          <w:sz w:val="28"/>
          <w:szCs w:val="28"/>
        </w:rPr>
        <w:t xml:space="preserve"> степенями свободы.</w:t>
      </w:r>
    </w:p>
    <w:p w:rsidR="005961DB" w:rsidRPr="00224D1A" w:rsidRDefault="005961DB" w:rsidP="005961DB">
      <w:pPr>
        <w:pStyle w:val="a3"/>
        <w:spacing w:after="0" w:line="276" w:lineRule="auto"/>
        <w:jc w:val="both"/>
        <w:rPr>
          <w:sz w:val="28"/>
          <w:szCs w:val="28"/>
        </w:rPr>
      </w:pPr>
      <w:r w:rsidRPr="00224D1A">
        <w:rPr>
          <w:sz w:val="28"/>
          <w:szCs w:val="28"/>
        </w:rPr>
        <w:tab/>
        <w:t xml:space="preserve">В </w:t>
      </w:r>
      <w:r w:rsidRPr="005E068E">
        <w:rPr>
          <w:b/>
          <w:i/>
          <w:sz w:val="28"/>
          <w:szCs w:val="28"/>
        </w:rPr>
        <w:t xml:space="preserve">критерии </w:t>
      </w:r>
      <w:proofErr w:type="spellStart"/>
      <w:r w:rsidRPr="005E068E">
        <w:rPr>
          <w:b/>
          <w:i/>
          <w:sz w:val="28"/>
          <w:szCs w:val="28"/>
        </w:rPr>
        <w:t>Ньюмана-Келса</w:t>
      </w:r>
      <w:proofErr w:type="spellEnd"/>
      <w:r w:rsidRPr="00224D1A">
        <w:rPr>
          <w:sz w:val="28"/>
          <w:szCs w:val="28"/>
        </w:rPr>
        <w:t xml:space="preserve"> используется та же статистика, что и в критерии </w:t>
      </w:r>
      <w:proofErr w:type="spellStart"/>
      <w:r w:rsidRPr="00224D1A">
        <w:rPr>
          <w:sz w:val="28"/>
          <w:szCs w:val="28"/>
        </w:rPr>
        <w:t>Тьюки</w:t>
      </w:r>
      <w:proofErr w:type="spellEnd"/>
      <w:r w:rsidRPr="00224D1A">
        <w:rPr>
          <w:sz w:val="28"/>
          <w:szCs w:val="28"/>
        </w:rPr>
        <w:t xml:space="preserve">, однако по другому определяются критические точки. В качестве критических точек критерия </w:t>
      </w:r>
      <w:proofErr w:type="spellStart"/>
      <w:r w:rsidRPr="00224D1A">
        <w:rPr>
          <w:sz w:val="28"/>
          <w:szCs w:val="28"/>
        </w:rPr>
        <w:t>Ньюмана-Келса</w:t>
      </w:r>
      <w:proofErr w:type="spellEnd"/>
      <w:r w:rsidRPr="00224D1A">
        <w:rPr>
          <w:sz w:val="28"/>
          <w:szCs w:val="28"/>
        </w:rPr>
        <w:t xml:space="preserve">, используются критические точки распределения </w:t>
      </w:r>
      <w:proofErr w:type="spellStart"/>
      <w:r w:rsidRPr="00224D1A">
        <w:rPr>
          <w:sz w:val="28"/>
          <w:szCs w:val="28"/>
        </w:rPr>
        <w:t>стьюдентизированного</w:t>
      </w:r>
      <w:proofErr w:type="spellEnd"/>
      <w:r w:rsidRPr="00224D1A">
        <w:rPr>
          <w:sz w:val="28"/>
          <w:szCs w:val="28"/>
        </w:rPr>
        <w:t xml:space="preserve"> размаха с </w:t>
      </w:r>
      <w:r w:rsidRPr="000E609E">
        <w:rPr>
          <w:position w:val="-12"/>
          <w:sz w:val="28"/>
          <w:szCs w:val="28"/>
        </w:rPr>
        <w:object w:dxaOrig="720" w:dyaOrig="380">
          <v:shape id="_x0000_i1074" type="#_x0000_t75" style="width:35.5pt;height:20.5pt" o:ole="" fillcolor="window">
            <v:imagedata r:id="rId107" o:title=""/>
          </v:shape>
          <o:OLEObject Type="Embed" ProgID="Equation.3" ShapeID="_x0000_i1074" DrawAspect="Content" ObjectID="_1667927609" r:id="rId108"/>
        </w:object>
      </w:r>
      <w:r w:rsidRPr="00224D1A">
        <w:rPr>
          <w:sz w:val="28"/>
          <w:szCs w:val="28"/>
        </w:rPr>
        <w:t xml:space="preserve"> и </w:t>
      </w:r>
      <w:r w:rsidRPr="000E609E">
        <w:rPr>
          <w:position w:val="-12"/>
          <w:sz w:val="28"/>
          <w:szCs w:val="28"/>
        </w:rPr>
        <w:object w:dxaOrig="1180" w:dyaOrig="380">
          <v:shape id="_x0000_i1075" type="#_x0000_t75" style="width:59.5pt;height:20.5pt" o:ole="" fillcolor="window">
            <v:imagedata r:id="rId109" o:title=""/>
          </v:shape>
          <o:OLEObject Type="Embed" ProgID="Equation.3" ShapeID="_x0000_i1075" DrawAspect="Content" ObjectID="_1667927610" r:id="rId110"/>
        </w:object>
      </w:r>
      <w:r w:rsidRPr="00224D1A">
        <w:rPr>
          <w:sz w:val="28"/>
          <w:szCs w:val="28"/>
        </w:rPr>
        <w:t xml:space="preserve"> степенями свободы, где  </w:t>
      </w:r>
      <w:r w:rsidRPr="00F50ACF">
        <w:rPr>
          <w:position w:val="-4"/>
          <w:sz w:val="28"/>
          <w:szCs w:val="28"/>
        </w:rPr>
        <w:object w:dxaOrig="200" w:dyaOrig="220">
          <v:shape id="_x0000_i1076" type="#_x0000_t75" style="width:10pt;height:11pt" o:ole="">
            <v:imagedata r:id="rId111" o:title=""/>
          </v:shape>
          <o:OLEObject Type="Embed" ProgID="Equation.3" ShapeID="_x0000_i1076" DrawAspect="Content" ObjectID="_1667927611" r:id="rId112"/>
        </w:object>
      </w:r>
      <w:r w:rsidRPr="00224D1A">
        <w:rPr>
          <w:sz w:val="28"/>
          <w:szCs w:val="28"/>
        </w:rPr>
        <w:t xml:space="preserve">  - число средних, расположенных между </w:t>
      </w:r>
      <w:r w:rsidRPr="00224D1A">
        <w:rPr>
          <w:position w:val="-12"/>
          <w:sz w:val="28"/>
          <w:szCs w:val="28"/>
        </w:rPr>
        <w:object w:dxaOrig="300" w:dyaOrig="380">
          <v:shape id="_x0000_i1077" type="#_x0000_t75" style="width:15pt;height:20.5pt" o:ole="">
            <v:imagedata r:id="rId113" o:title=""/>
          </v:shape>
          <o:OLEObject Type="Embed" ProgID="Equation.3" ShapeID="_x0000_i1077" DrawAspect="Content" ObjectID="_1667927612" r:id="rId114"/>
        </w:object>
      </w:r>
      <w:r w:rsidRPr="00224D1A">
        <w:rPr>
          <w:sz w:val="28"/>
          <w:szCs w:val="28"/>
        </w:rPr>
        <w:t xml:space="preserve"> и </w:t>
      </w:r>
      <w:r w:rsidRPr="000E609E">
        <w:rPr>
          <w:position w:val="-16"/>
          <w:sz w:val="28"/>
          <w:szCs w:val="28"/>
        </w:rPr>
        <w:object w:dxaOrig="340" w:dyaOrig="420">
          <v:shape id="_x0000_i1078" type="#_x0000_t75" style="width:17.5pt;height:21.5pt" o:ole="">
            <v:imagedata r:id="rId115" o:title=""/>
          </v:shape>
          <o:OLEObject Type="Embed" ProgID="Equation.3" ShapeID="_x0000_i1078" DrawAspect="Content" ObjectID="_1667927613" r:id="rId116"/>
        </w:object>
      </w:r>
      <w:r w:rsidRPr="00224D1A">
        <w:rPr>
          <w:sz w:val="28"/>
          <w:szCs w:val="28"/>
        </w:rPr>
        <w:t xml:space="preserve"> в вариационном ряду выборочных средних, включая </w:t>
      </w:r>
      <w:r w:rsidRPr="00224D1A">
        <w:rPr>
          <w:position w:val="-12"/>
          <w:sz w:val="28"/>
          <w:szCs w:val="28"/>
        </w:rPr>
        <w:object w:dxaOrig="300" w:dyaOrig="380">
          <v:shape id="_x0000_i1079" type="#_x0000_t75" style="width:15pt;height:20.5pt" o:ole="">
            <v:imagedata r:id="rId117" o:title=""/>
          </v:shape>
          <o:OLEObject Type="Embed" ProgID="Equation.3" ShapeID="_x0000_i1079" DrawAspect="Content" ObjectID="_1667927614" r:id="rId118"/>
        </w:object>
      </w:r>
      <w:r w:rsidRPr="00224D1A">
        <w:rPr>
          <w:sz w:val="28"/>
          <w:szCs w:val="28"/>
        </w:rPr>
        <w:t xml:space="preserve"> и </w:t>
      </w:r>
      <w:r w:rsidRPr="000E609E">
        <w:rPr>
          <w:position w:val="-16"/>
          <w:sz w:val="28"/>
          <w:szCs w:val="28"/>
        </w:rPr>
        <w:object w:dxaOrig="340" w:dyaOrig="420">
          <v:shape id="_x0000_i1080" type="#_x0000_t75" style="width:17.5pt;height:21.5pt" o:ole="">
            <v:imagedata r:id="rId119" o:title=""/>
          </v:shape>
          <o:OLEObject Type="Embed" ProgID="Equation.3" ShapeID="_x0000_i1080" DrawAspect="Content" ObjectID="_1667927615" r:id="rId120"/>
        </w:object>
      </w:r>
      <w:r w:rsidRPr="00224D1A">
        <w:rPr>
          <w:sz w:val="28"/>
          <w:szCs w:val="28"/>
        </w:rPr>
        <w:t xml:space="preserve">. Например, если сравниваются значения </w:t>
      </w:r>
      <w:r w:rsidRPr="000E609E">
        <w:rPr>
          <w:position w:val="-16"/>
          <w:sz w:val="28"/>
          <w:szCs w:val="28"/>
        </w:rPr>
        <w:object w:dxaOrig="440" w:dyaOrig="420">
          <v:shape id="_x0000_i1081" type="#_x0000_t75" style="width:23.5pt;height:21.5pt" o:ole="">
            <v:imagedata r:id="rId121" o:title=""/>
          </v:shape>
          <o:OLEObject Type="Embed" ProgID="Equation.3" ShapeID="_x0000_i1081" DrawAspect="Content" ObjectID="_1667927616" r:id="rId122"/>
        </w:object>
      </w:r>
      <w:r w:rsidRPr="00224D1A">
        <w:rPr>
          <w:sz w:val="28"/>
          <w:szCs w:val="28"/>
        </w:rPr>
        <w:t xml:space="preserve"> и </w:t>
      </w:r>
      <w:r w:rsidRPr="000E609E">
        <w:rPr>
          <w:position w:val="-16"/>
          <w:sz w:val="28"/>
          <w:szCs w:val="28"/>
        </w:rPr>
        <w:object w:dxaOrig="639" w:dyaOrig="420">
          <v:shape id="_x0000_i1082" type="#_x0000_t75" style="width:33.5pt;height:21.5pt" o:ole="">
            <v:imagedata r:id="rId123" o:title=""/>
          </v:shape>
          <o:OLEObject Type="Embed" ProgID="Equation.3" ShapeID="_x0000_i1082" DrawAspect="Content" ObjectID="_1667927617" r:id="rId124"/>
        </w:object>
      </w:r>
      <w:r w:rsidRPr="00224D1A">
        <w:rPr>
          <w:sz w:val="28"/>
          <w:szCs w:val="28"/>
        </w:rPr>
        <w:t xml:space="preserve"> вариационного (упорядоченного) ряда средних, то </w:t>
      </w:r>
      <w:r w:rsidRPr="00224D1A">
        <w:rPr>
          <w:position w:val="-4"/>
          <w:sz w:val="28"/>
          <w:szCs w:val="28"/>
        </w:rPr>
        <w:object w:dxaOrig="620" w:dyaOrig="279">
          <v:shape id="_x0000_i1083" type="#_x0000_t75" style="width:30.5pt;height:14.5pt" o:ole="" fillcolor="window">
            <v:imagedata r:id="rId125" o:title=""/>
          </v:shape>
          <o:OLEObject Type="Embed" ProgID="Equation.3" ShapeID="_x0000_i1083" DrawAspect="Content" ObjectID="_1667927618" r:id="rId126"/>
        </w:object>
      </w:r>
      <w:r w:rsidRPr="00224D1A">
        <w:rPr>
          <w:sz w:val="28"/>
          <w:szCs w:val="28"/>
        </w:rPr>
        <w:t xml:space="preserve">, если сравниваются значения </w:t>
      </w:r>
      <w:r w:rsidRPr="000E609E">
        <w:rPr>
          <w:position w:val="-16"/>
          <w:sz w:val="28"/>
          <w:szCs w:val="28"/>
        </w:rPr>
        <w:object w:dxaOrig="440" w:dyaOrig="420">
          <v:shape id="_x0000_i1084" type="#_x0000_t75" style="width:23.5pt;height:21.5pt" o:ole="">
            <v:imagedata r:id="rId127" o:title=""/>
          </v:shape>
          <o:OLEObject Type="Embed" ProgID="Equation.3" ShapeID="_x0000_i1084" DrawAspect="Content" ObjectID="_1667927619" r:id="rId128"/>
        </w:object>
      </w:r>
      <w:r w:rsidRPr="00224D1A">
        <w:rPr>
          <w:sz w:val="28"/>
          <w:szCs w:val="28"/>
        </w:rPr>
        <w:t xml:space="preserve"> и </w:t>
      </w:r>
      <w:r w:rsidRPr="000E609E">
        <w:rPr>
          <w:position w:val="-16"/>
          <w:sz w:val="28"/>
          <w:szCs w:val="28"/>
        </w:rPr>
        <w:object w:dxaOrig="660" w:dyaOrig="420">
          <v:shape id="_x0000_i1085" type="#_x0000_t75" style="width:33.5pt;height:21.5pt" o:ole="">
            <v:imagedata r:id="rId129" o:title=""/>
          </v:shape>
          <o:OLEObject Type="Embed" ProgID="Equation.3" ShapeID="_x0000_i1085" DrawAspect="Content" ObjectID="_1667927620" r:id="rId130"/>
        </w:object>
      </w:r>
      <w:r w:rsidRPr="00224D1A">
        <w:rPr>
          <w:sz w:val="28"/>
          <w:szCs w:val="28"/>
        </w:rPr>
        <w:t xml:space="preserve">, то </w:t>
      </w:r>
      <w:r w:rsidRPr="00224D1A">
        <w:rPr>
          <w:position w:val="-6"/>
          <w:sz w:val="28"/>
          <w:szCs w:val="28"/>
        </w:rPr>
        <w:object w:dxaOrig="600" w:dyaOrig="300">
          <v:shape id="_x0000_i1086" type="#_x0000_t75" style="width:30pt;height:15pt" o:ole="" fillcolor="window">
            <v:imagedata r:id="rId131" o:title=""/>
          </v:shape>
          <o:OLEObject Type="Embed" ProgID="Equation.3" ShapeID="_x0000_i1086" DrawAspect="Content" ObjectID="_1667927621" r:id="rId132"/>
        </w:object>
      </w:r>
      <w:r w:rsidRPr="00224D1A">
        <w:rPr>
          <w:sz w:val="28"/>
          <w:szCs w:val="28"/>
        </w:rPr>
        <w:t xml:space="preserve"> и так далее. В пакете STATIST</w:t>
      </w:r>
      <w:r w:rsidRPr="00224D1A">
        <w:rPr>
          <w:sz w:val="28"/>
          <w:szCs w:val="28"/>
          <w:lang w:val="en-US"/>
        </w:rPr>
        <w:t>ICA</w:t>
      </w:r>
      <w:r w:rsidRPr="00224D1A">
        <w:rPr>
          <w:sz w:val="28"/>
          <w:szCs w:val="28"/>
        </w:rPr>
        <w:t xml:space="preserve"> используется модифицированный вариант критерия </w:t>
      </w:r>
      <w:proofErr w:type="spellStart"/>
      <w:r w:rsidRPr="00224D1A">
        <w:rPr>
          <w:sz w:val="28"/>
          <w:szCs w:val="28"/>
        </w:rPr>
        <w:t>Ньюмана-Келса</w:t>
      </w:r>
      <w:proofErr w:type="spellEnd"/>
      <w:r w:rsidRPr="00224D1A">
        <w:rPr>
          <w:sz w:val="28"/>
          <w:szCs w:val="28"/>
        </w:rPr>
        <w:t>, в котором в качестве статистики критерия используется величина</w:t>
      </w:r>
    </w:p>
    <w:p w:rsidR="005961DB" w:rsidRDefault="005961DB" w:rsidP="005961DB">
      <w:pPr>
        <w:pStyle w:val="a3"/>
        <w:spacing w:line="276" w:lineRule="auto"/>
        <w:jc w:val="center"/>
        <w:rPr>
          <w:sz w:val="28"/>
          <w:szCs w:val="28"/>
        </w:rPr>
      </w:pPr>
      <w:r w:rsidRPr="000E609E">
        <w:rPr>
          <w:position w:val="-78"/>
          <w:sz w:val="28"/>
          <w:szCs w:val="28"/>
        </w:rPr>
        <w:object w:dxaOrig="2180" w:dyaOrig="1320">
          <v:shape id="_x0000_i1087" type="#_x0000_t75" style="width:108.5pt;height:66pt" o:ole="">
            <v:imagedata r:id="rId133" o:title=""/>
          </v:shape>
          <o:OLEObject Type="Embed" ProgID="Equation.3" ShapeID="_x0000_i1087" DrawAspect="Content" ObjectID="_1667927622" r:id="rId134"/>
        </w:object>
      </w:r>
      <w:r w:rsidRPr="00224D1A">
        <w:rPr>
          <w:sz w:val="28"/>
          <w:szCs w:val="28"/>
        </w:rPr>
        <w:t>.</w:t>
      </w:r>
    </w:p>
    <w:p w:rsidR="005961DB" w:rsidRDefault="005961DB" w:rsidP="005961DB">
      <w:pPr>
        <w:pStyle w:val="a3"/>
        <w:spacing w:after="0" w:line="276" w:lineRule="auto"/>
        <w:jc w:val="both"/>
        <w:rPr>
          <w:sz w:val="28"/>
          <w:szCs w:val="28"/>
        </w:rPr>
      </w:pPr>
      <w:r>
        <w:rPr>
          <w:sz w:val="28"/>
          <w:szCs w:val="28"/>
        </w:rPr>
        <w:tab/>
        <w:t xml:space="preserve">Аналогичная статистика используется и в </w:t>
      </w:r>
      <w:r w:rsidRPr="00E8615E">
        <w:rPr>
          <w:b/>
          <w:i/>
          <w:sz w:val="28"/>
          <w:szCs w:val="28"/>
        </w:rPr>
        <w:t xml:space="preserve">критерии </w:t>
      </w:r>
      <w:proofErr w:type="spellStart"/>
      <w:r w:rsidRPr="00E8615E">
        <w:rPr>
          <w:b/>
          <w:i/>
          <w:sz w:val="28"/>
          <w:szCs w:val="28"/>
        </w:rPr>
        <w:t>Дункана</w:t>
      </w:r>
      <w:proofErr w:type="spellEnd"/>
      <w:r>
        <w:rPr>
          <w:sz w:val="28"/>
          <w:szCs w:val="28"/>
        </w:rPr>
        <w:t xml:space="preserve">, но в качестве критических точек берутся точки </w:t>
      </w:r>
      <w:r>
        <w:rPr>
          <w:sz w:val="28"/>
          <w:szCs w:val="28"/>
          <w:lang w:val="en-US"/>
        </w:rPr>
        <w:t>D</w:t>
      </w:r>
      <w:r w:rsidRPr="00E8615E">
        <w:rPr>
          <w:sz w:val="28"/>
          <w:szCs w:val="28"/>
        </w:rPr>
        <w:t>-</w:t>
      </w:r>
      <w:r>
        <w:rPr>
          <w:sz w:val="28"/>
          <w:szCs w:val="28"/>
        </w:rPr>
        <w:t xml:space="preserve">распределения </w:t>
      </w:r>
      <w:proofErr w:type="spellStart"/>
      <w:r>
        <w:rPr>
          <w:sz w:val="28"/>
          <w:szCs w:val="28"/>
        </w:rPr>
        <w:t>Дункана</w:t>
      </w:r>
      <w:proofErr w:type="spellEnd"/>
      <w:r>
        <w:rPr>
          <w:sz w:val="28"/>
          <w:szCs w:val="28"/>
          <w:lang w:val="ru-RU"/>
        </w:rPr>
        <w:t xml:space="preserve"> </w:t>
      </w:r>
      <w:r>
        <w:rPr>
          <w:sz w:val="28"/>
          <w:szCs w:val="28"/>
          <w:lang w:val="en-US"/>
        </w:rPr>
        <w:t>c</w:t>
      </w:r>
      <w:r>
        <w:rPr>
          <w:sz w:val="28"/>
          <w:szCs w:val="28"/>
          <w:lang w:val="ru-RU"/>
        </w:rPr>
        <w:t xml:space="preserve"> </w:t>
      </w:r>
      <w:r w:rsidRPr="000E609E">
        <w:rPr>
          <w:position w:val="-12"/>
          <w:sz w:val="28"/>
          <w:szCs w:val="28"/>
        </w:rPr>
        <w:object w:dxaOrig="720" w:dyaOrig="380">
          <v:shape id="_x0000_i1088" type="#_x0000_t75" style="width:35.5pt;height:20.5pt" o:ole="" fillcolor="window">
            <v:imagedata r:id="rId107" o:title=""/>
          </v:shape>
          <o:OLEObject Type="Embed" ProgID="Equation.3" ShapeID="_x0000_i1088" DrawAspect="Content" ObjectID="_1667927623" r:id="rId135"/>
        </w:object>
      </w:r>
      <w:r>
        <w:rPr>
          <w:sz w:val="28"/>
          <w:szCs w:val="28"/>
          <w:lang w:val="ru-RU"/>
        </w:rPr>
        <w:t xml:space="preserve"> </w:t>
      </w:r>
      <w:r w:rsidRPr="00224D1A">
        <w:rPr>
          <w:sz w:val="28"/>
          <w:szCs w:val="28"/>
        </w:rPr>
        <w:t xml:space="preserve">и </w:t>
      </w:r>
      <w:r w:rsidRPr="000E609E">
        <w:rPr>
          <w:position w:val="-12"/>
          <w:sz w:val="28"/>
          <w:szCs w:val="28"/>
        </w:rPr>
        <w:object w:dxaOrig="1180" w:dyaOrig="380">
          <v:shape id="_x0000_i1089" type="#_x0000_t75" style="width:59.5pt;height:20.5pt" o:ole="" fillcolor="window">
            <v:imagedata r:id="rId109" o:title=""/>
          </v:shape>
          <o:OLEObject Type="Embed" ProgID="Equation.3" ShapeID="_x0000_i1089" DrawAspect="Content" ObjectID="_1667927624" r:id="rId136"/>
        </w:object>
      </w:r>
      <w:r w:rsidRPr="00224D1A">
        <w:rPr>
          <w:sz w:val="28"/>
          <w:szCs w:val="28"/>
        </w:rPr>
        <w:t xml:space="preserve"> степенями свободы, где </w:t>
      </w:r>
      <w:r w:rsidRPr="00F50ACF">
        <w:rPr>
          <w:position w:val="-4"/>
          <w:sz w:val="28"/>
          <w:szCs w:val="28"/>
        </w:rPr>
        <w:object w:dxaOrig="200" w:dyaOrig="220">
          <v:shape id="_x0000_i1090" type="#_x0000_t75" style="width:10pt;height:11pt" o:ole="">
            <v:imagedata r:id="rId137" o:title=""/>
          </v:shape>
          <o:OLEObject Type="Embed" ProgID="Equation.3" ShapeID="_x0000_i1090" DrawAspect="Content" ObjectID="_1667927625" r:id="rId138"/>
        </w:object>
      </w:r>
      <w:r>
        <w:rPr>
          <w:sz w:val="28"/>
          <w:szCs w:val="28"/>
        </w:rPr>
        <w:t xml:space="preserve"> -  число средних</w:t>
      </w:r>
      <w:r w:rsidRPr="00224D1A">
        <w:rPr>
          <w:sz w:val="28"/>
          <w:szCs w:val="28"/>
        </w:rPr>
        <w:t xml:space="preserve"> расположенных между </w:t>
      </w:r>
      <w:r w:rsidRPr="00224D1A">
        <w:rPr>
          <w:position w:val="-12"/>
          <w:sz w:val="28"/>
          <w:szCs w:val="28"/>
        </w:rPr>
        <w:object w:dxaOrig="300" w:dyaOrig="380">
          <v:shape id="_x0000_i1091" type="#_x0000_t75" style="width:15pt;height:20.5pt" o:ole="">
            <v:imagedata r:id="rId113" o:title=""/>
          </v:shape>
          <o:OLEObject Type="Embed" ProgID="Equation.3" ShapeID="_x0000_i1091" DrawAspect="Content" ObjectID="_1667927626" r:id="rId139"/>
        </w:object>
      </w:r>
      <w:r w:rsidRPr="00224D1A">
        <w:rPr>
          <w:sz w:val="28"/>
          <w:szCs w:val="28"/>
        </w:rPr>
        <w:t xml:space="preserve"> и </w:t>
      </w:r>
      <w:r w:rsidRPr="000E609E">
        <w:rPr>
          <w:position w:val="-16"/>
          <w:sz w:val="28"/>
          <w:szCs w:val="28"/>
        </w:rPr>
        <w:object w:dxaOrig="340" w:dyaOrig="420">
          <v:shape id="_x0000_i1092" type="#_x0000_t75" style="width:17.5pt;height:21.5pt" o:ole="">
            <v:imagedata r:id="rId115" o:title=""/>
          </v:shape>
          <o:OLEObject Type="Embed" ProgID="Equation.3" ShapeID="_x0000_i1092" DrawAspect="Content" ObjectID="_1667927627" r:id="rId140"/>
        </w:object>
      </w:r>
      <w:r w:rsidRPr="00224D1A">
        <w:rPr>
          <w:sz w:val="28"/>
          <w:szCs w:val="28"/>
        </w:rPr>
        <w:t xml:space="preserve"> в вариационном ряду выборочных средних, включая </w:t>
      </w:r>
      <w:r w:rsidRPr="00224D1A">
        <w:rPr>
          <w:position w:val="-12"/>
          <w:sz w:val="28"/>
          <w:szCs w:val="28"/>
        </w:rPr>
        <w:object w:dxaOrig="300" w:dyaOrig="380">
          <v:shape id="_x0000_i1093" type="#_x0000_t75" style="width:15pt;height:20.5pt" o:ole="">
            <v:imagedata r:id="rId117" o:title=""/>
          </v:shape>
          <o:OLEObject Type="Embed" ProgID="Equation.3" ShapeID="_x0000_i1093" DrawAspect="Content" ObjectID="_1667927628" r:id="rId141"/>
        </w:object>
      </w:r>
      <w:r w:rsidRPr="00224D1A">
        <w:rPr>
          <w:sz w:val="28"/>
          <w:szCs w:val="28"/>
        </w:rPr>
        <w:t xml:space="preserve"> и </w:t>
      </w:r>
      <w:r w:rsidRPr="000E609E">
        <w:rPr>
          <w:position w:val="-16"/>
          <w:sz w:val="28"/>
          <w:szCs w:val="28"/>
        </w:rPr>
        <w:object w:dxaOrig="340" w:dyaOrig="420">
          <v:shape id="_x0000_i1094" type="#_x0000_t75" style="width:17.5pt;height:21.5pt" o:ole="">
            <v:imagedata r:id="rId119" o:title=""/>
          </v:shape>
          <o:OLEObject Type="Embed" ProgID="Equation.3" ShapeID="_x0000_i1094" DrawAspect="Content" ObjectID="_1667927629" r:id="rId142"/>
        </w:object>
      </w:r>
      <w:r w:rsidRPr="00224D1A">
        <w:rPr>
          <w:sz w:val="28"/>
          <w:szCs w:val="28"/>
        </w:rPr>
        <w:t>.</w:t>
      </w:r>
    </w:p>
    <w:p w:rsidR="005961DB" w:rsidRPr="00224D1A" w:rsidRDefault="005961DB" w:rsidP="005961DB">
      <w:pPr>
        <w:pStyle w:val="a3"/>
        <w:spacing w:after="0" w:line="276" w:lineRule="auto"/>
        <w:jc w:val="both"/>
        <w:rPr>
          <w:sz w:val="28"/>
          <w:szCs w:val="28"/>
        </w:rPr>
      </w:pPr>
      <w:r>
        <w:rPr>
          <w:sz w:val="28"/>
          <w:szCs w:val="28"/>
        </w:rPr>
        <w:tab/>
      </w:r>
      <w:r w:rsidRPr="00224D1A">
        <w:rPr>
          <w:sz w:val="28"/>
          <w:szCs w:val="28"/>
        </w:rPr>
        <w:t xml:space="preserve">Методы множественного сравнения средних можно использовать не только для проверки гипотез о </w:t>
      </w:r>
      <w:proofErr w:type="spellStart"/>
      <w:r w:rsidRPr="00224D1A">
        <w:rPr>
          <w:sz w:val="28"/>
          <w:szCs w:val="28"/>
        </w:rPr>
        <w:t>попарном</w:t>
      </w:r>
      <w:proofErr w:type="spellEnd"/>
      <w:r w:rsidRPr="00224D1A">
        <w:rPr>
          <w:sz w:val="28"/>
          <w:szCs w:val="28"/>
        </w:rPr>
        <w:t xml:space="preserve"> различии средних, а также для проверки гипотез о различии средних для любых выбранных наборов групп. В силу этого, основная гипотеза в данных методах в общем случае имеет вид: </w:t>
      </w:r>
      <w:r w:rsidRPr="000E609E">
        <w:rPr>
          <w:position w:val="-32"/>
          <w:sz w:val="28"/>
          <w:szCs w:val="28"/>
        </w:rPr>
        <w:object w:dxaOrig="1740" w:dyaOrig="780">
          <v:shape id="_x0000_i1095" type="#_x0000_t75" style="width:87pt;height:39pt" o:ole="">
            <v:imagedata r:id="rId143" o:title=""/>
          </v:shape>
          <o:OLEObject Type="Embed" ProgID="Equation.3" ShapeID="_x0000_i1095" DrawAspect="Content" ObjectID="_1667927630" r:id="rId144"/>
        </w:object>
      </w:r>
      <w:r w:rsidRPr="00224D1A">
        <w:rPr>
          <w:sz w:val="28"/>
          <w:szCs w:val="28"/>
        </w:rPr>
        <w:t xml:space="preserve">, где </w:t>
      </w:r>
      <w:r w:rsidRPr="00224D1A">
        <w:rPr>
          <w:position w:val="-12"/>
          <w:sz w:val="28"/>
          <w:szCs w:val="28"/>
        </w:rPr>
        <w:object w:dxaOrig="1100" w:dyaOrig="420">
          <v:shape id="_x0000_i1096" type="#_x0000_t75" style="width:56.5pt;height:21.5pt" o:ole="">
            <v:imagedata r:id="rId145" o:title=""/>
          </v:shape>
          <o:OLEObject Type="Embed" ProgID="Equation.3" ShapeID="_x0000_i1096" DrawAspect="Content" ObjectID="_1667927631" r:id="rId146"/>
        </w:object>
      </w:r>
      <w:r w:rsidRPr="00224D1A">
        <w:rPr>
          <w:sz w:val="28"/>
          <w:szCs w:val="28"/>
        </w:rPr>
        <w:t xml:space="preserve"> некоторые заданные константы, удовлетворяющие условию </w:t>
      </w:r>
      <w:r w:rsidRPr="000E609E">
        <w:rPr>
          <w:position w:val="-32"/>
          <w:sz w:val="28"/>
          <w:szCs w:val="28"/>
        </w:rPr>
        <w:object w:dxaOrig="999" w:dyaOrig="780">
          <v:shape id="_x0000_i1097" type="#_x0000_t75" style="width:50.5pt;height:39pt" o:ole="">
            <v:imagedata r:id="rId147" o:title=""/>
          </v:shape>
          <o:OLEObject Type="Embed" ProgID="Equation.3" ShapeID="_x0000_i1097" DrawAspect="Content" ObjectID="_1667927632" r:id="rId148"/>
        </w:object>
      </w:r>
      <w:r w:rsidRPr="00224D1A">
        <w:rPr>
          <w:sz w:val="28"/>
          <w:szCs w:val="28"/>
        </w:rPr>
        <w:t xml:space="preserve">. Например, при </w:t>
      </w:r>
      <w:r>
        <w:rPr>
          <w:noProof/>
          <w:position w:val="-12"/>
          <w:sz w:val="28"/>
          <w:szCs w:val="28"/>
          <w:lang w:val="ru-RU"/>
        </w:rPr>
        <w:drawing>
          <wp:inline distT="0" distB="0" distL="0" distR="0">
            <wp:extent cx="1435100" cy="247650"/>
            <wp:effectExtent l="19050" t="0" r="0" b="0"/>
            <wp:docPr id="7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49"/>
                    <a:srcRect/>
                    <a:stretch>
                      <a:fillRect/>
                    </a:stretch>
                  </pic:blipFill>
                  <pic:spPr bwMode="auto">
                    <a:xfrm>
                      <a:off x="0" y="0"/>
                      <a:ext cx="1435100" cy="247650"/>
                    </a:xfrm>
                    <a:prstGeom prst="rect">
                      <a:avLst/>
                    </a:prstGeom>
                    <a:noFill/>
                    <a:ln w="9525">
                      <a:noFill/>
                      <a:miter lim="800000"/>
                      <a:headEnd/>
                      <a:tailEnd/>
                    </a:ln>
                  </pic:spPr>
                </pic:pic>
              </a:graphicData>
            </a:graphic>
          </wp:inline>
        </w:drawing>
      </w:r>
      <w:r>
        <w:rPr>
          <w:sz w:val="28"/>
          <w:szCs w:val="28"/>
        </w:rPr>
        <w:t>,</w:t>
      </w:r>
      <w:r w:rsidRPr="000E609E">
        <w:rPr>
          <w:position w:val="-12"/>
          <w:sz w:val="28"/>
          <w:szCs w:val="28"/>
        </w:rPr>
        <w:object w:dxaOrig="1579" w:dyaOrig="380">
          <v:shape id="_x0000_i1098" type="#_x0000_t75" style="width:78.5pt;height:18.5pt" o:ole="">
            <v:imagedata r:id="rId150" o:title=""/>
          </v:shape>
          <o:OLEObject Type="Embed" ProgID="Equation.3" ShapeID="_x0000_i1098" DrawAspect="Content" ObjectID="_1667927633" r:id="rId151"/>
        </w:object>
      </w:r>
      <w:r w:rsidRPr="00224D1A">
        <w:rPr>
          <w:sz w:val="28"/>
          <w:szCs w:val="28"/>
        </w:rPr>
        <w:t xml:space="preserve">,  мы будем проверять гипотезу </w:t>
      </w:r>
      <w:r w:rsidRPr="00F50ACF">
        <w:rPr>
          <w:position w:val="-12"/>
          <w:sz w:val="28"/>
          <w:szCs w:val="28"/>
        </w:rPr>
        <w:object w:dxaOrig="1840" w:dyaOrig="380">
          <v:shape id="_x0000_i1099" type="#_x0000_t75" style="width:92pt;height:19pt" o:ole="">
            <v:imagedata r:id="rId152" o:title=""/>
          </v:shape>
          <o:OLEObject Type="Embed" ProgID="Equation.3" ShapeID="_x0000_i1099" DrawAspect="Content" ObjectID="_1667927634" r:id="rId153"/>
        </w:object>
      </w:r>
      <w:r w:rsidRPr="00224D1A">
        <w:rPr>
          <w:sz w:val="28"/>
          <w:szCs w:val="28"/>
        </w:rPr>
        <w:t xml:space="preserve"> или </w:t>
      </w:r>
      <w:r w:rsidRPr="00F50ACF">
        <w:rPr>
          <w:position w:val="-12"/>
          <w:sz w:val="28"/>
          <w:szCs w:val="28"/>
        </w:rPr>
        <w:object w:dxaOrig="880" w:dyaOrig="380">
          <v:shape id="_x0000_i1100" type="#_x0000_t75" style="width:44pt;height:19pt" o:ole="">
            <v:imagedata r:id="rId154" o:title=""/>
          </v:shape>
          <o:OLEObject Type="Embed" ProgID="Equation.3" ShapeID="_x0000_i1100" DrawAspect="Content" ObjectID="_1667927635" r:id="rId155"/>
        </w:object>
      </w:r>
      <w:r w:rsidRPr="00224D1A">
        <w:rPr>
          <w:sz w:val="28"/>
          <w:szCs w:val="28"/>
        </w:rPr>
        <w:t xml:space="preserve">. При </w:t>
      </w:r>
      <w:r w:rsidRPr="00224D1A">
        <w:rPr>
          <w:position w:val="-12"/>
          <w:sz w:val="28"/>
          <w:szCs w:val="28"/>
        </w:rPr>
        <w:object w:dxaOrig="3100" w:dyaOrig="380">
          <v:shape id="_x0000_i1101" type="#_x0000_t75" style="width:155.5pt;height:20.5pt" o:ole="">
            <v:imagedata r:id="rId156" o:title=""/>
          </v:shape>
          <o:OLEObject Type="Embed" ProgID="Equation.3" ShapeID="_x0000_i1101" DrawAspect="Content" ObjectID="_1667927636" r:id="rId157"/>
        </w:object>
      </w:r>
      <w:r w:rsidRPr="00224D1A">
        <w:rPr>
          <w:sz w:val="28"/>
          <w:szCs w:val="28"/>
        </w:rPr>
        <w:t xml:space="preserve">,  </w:t>
      </w:r>
      <w:r w:rsidRPr="00224D1A">
        <w:rPr>
          <w:position w:val="-12"/>
          <w:sz w:val="28"/>
          <w:szCs w:val="28"/>
        </w:rPr>
        <w:object w:dxaOrig="2260" w:dyaOrig="380">
          <v:shape id="_x0000_i1102" type="#_x0000_t75" style="width:113.5pt;height:20.5pt" o:ole="">
            <v:imagedata r:id="rId158" o:title=""/>
          </v:shape>
          <o:OLEObject Type="Embed" ProgID="Equation.3" ShapeID="_x0000_i1102" DrawAspect="Content" ObjectID="_1667927637" r:id="rId159"/>
        </w:object>
      </w:r>
      <w:r w:rsidRPr="00224D1A">
        <w:rPr>
          <w:sz w:val="28"/>
          <w:szCs w:val="28"/>
        </w:rPr>
        <w:t xml:space="preserve">, будем проверять гипотезу </w:t>
      </w:r>
      <w:r w:rsidRPr="000E609E">
        <w:rPr>
          <w:position w:val="-26"/>
          <w:sz w:val="28"/>
          <w:szCs w:val="28"/>
        </w:rPr>
        <w:object w:dxaOrig="2360" w:dyaOrig="700">
          <v:shape id="_x0000_i1103" type="#_x0000_t75" style="width:117.5pt;height:35.5pt" o:ole="">
            <v:imagedata r:id="rId160" o:title=""/>
          </v:shape>
          <o:OLEObject Type="Embed" ProgID="Equation.3" ShapeID="_x0000_i1103" DrawAspect="Content" ObjectID="_1667927638" r:id="rId161"/>
        </w:object>
      </w:r>
      <w:r w:rsidRPr="00224D1A">
        <w:rPr>
          <w:sz w:val="28"/>
          <w:szCs w:val="28"/>
        </w:rPr>
        <w:t xml:space="preserve">, то есть, гипотезу однородности первой и совокупности второй и третьей групп и т.д.  Линейные комбинации вида: </w:t>
      </w:r>
      <w:r w:rsidRPr="000E609E">
        <w:rPr>
          <w:position w:val="-12"/>
          <w:sz w:val="28"/>
          <w:szCs w:val="28"/>
        </w:rPr>
        <w:object w:dxaOrig="1240" w:dyaOrig="380">
          <v:shape id="_x0000_i1104" type="#_x0000_t75" style="width:62.5pt;height:18.5pt" o:ole="">
            <v:imagedata r:id="rId162" o:title=""/>
          </v:shape>
          <o:OLEObject Type="Embed" ProgID="Equation.3" ShapeID="_x0000_i1104" DrawAspect="Content" ObjectID="_1667927639" r:id="rId163"/>
        </w:object>
      </w:r>
      <w:r w:rsidRPr="00224D1A">
        <w:rPr>
          <w:sz w:val="28"/>
          <w:szCs w:val="28"/>
        </w:rPr>
        <w:t xml:space="preserve">, </w:t>
      </w:r>
      <w:r w:rsidRPr="000E609E">
        <w:rPr>
          <w:position w:val="-26"/>
          <w:sz w:val="28"/>
          <w:szCs w:val="28"/>
        </w:rPr>
        <w:object w:dxaOrig="2200" w:dyaOrig="700">
          <v:shape id="_x0000_i1105" type="#_x0000_t75" style="width:108.5pt;height:35.5pt" o:ole="">
            <v:imagedata r:id="rId164" o:title=""/>
          </v:shape>
          <o:OLEObject Type="Embed" ProgID="Equation.3" ShapeID="_x0000_i1105" DrawAspect="Content" ObjectID="_1667927640" r:id="rId165"/>
        </w:object>
      </w:r>
      <w:r w:rsidRPr="00224D1A">
        <w:rPr>
          <w:sz w:val="28"/>
          <w:szCs w:val="28"/>
        </w:rPr>
        <w:t>, то есть величины, пропорциональные разности между средними от средних, называются контрастами.</w:t>
      </w:r>
    </w:p>
    <w:p w:rsidR="005961DB" w:rsidRPr="00224D1A" w:rsidRDefault="005961DB" w:rsidP="005961DB">
      <w:pPr>
        <w:pStyle w:val="a3"/>
        <w:spacing w:after="0" w:line="276" w:lineRule="auto"/>
        <w:jc w:val="both"/>
        <w:rPr>
          <w:sz w:val="28"/>
          <w:szCs w:val="28"/>
        </w:rPr>
      </w:pPr>
      <w:r w:rsidRPr="00224D1A">
        <w:rPr>
          <w:sz w:val="28"/>
          <w:szCs w:val="28"/>
        </w:rPr>
        <w:tab/>
        <w:t xml:space="preserve">Критерии LSD, </w:t>
      </w:r>
      <w:proofErr w:type="spellStart"/>
      <w:r w:rsidRPr="00224D1A">
        <w:rPr>
          <w:sz w:val="28"/>
          <w:szCs w:val="28"/>
        </w:rPr>
        <w:t>Шеффе</w:t>
      </w:r>
      <w:proofErr w:type="spellEnd"/>
      <w:r w:rsidRPr="00224D1A">
        <w:rPr>
          <w:sz w:val="28"/>
          <w:szCs w:val="28"/>
        </w:rPr>
        <w:t xml:space="preserve">, HSD </w:t>
      </w:r>
      <w:proofErr w:type="spellStart"/>
      <w:r w:rsidRPr="00224D1A">
        <w:rPr>
          <w:sz w:val="28"/>
          <w:szCs w:val="28"/>
        </w:rPr>
        <w:t>Тьюки</w:t>
      </w:r>
      <w:proofErr w:type="spellEnd"/>
      <w:r w:rsidRPr="00224D1A">
        <w:rPr>
          <w:sz w:val="28"/>
          <w:szCs w:val="28"/>
        </w:rPr>
        <w:t xml:space="preserve"> легко модифицировать под проверку гипотезы </w:t>
      </w:r>
      <w:r w:rsidRPr="000E609E">
        <w:rPr>
          <w:position w:val="-32"/>
          <w:sz w:val="28"/>
          <w:szCs w:val="28"/>
        </w:rPr>
        <w:object w:dxaOrig="1740" w:dyaOrig="780">
          <v:shape id="_x0000_i1106" type="#_x0000_t75" style="width:87pt;height:39pt" o:ole="">
            <v:imagedata r:id="rId166" o:title=""/>
          </v:shape>
          <o:OLEObject Type="Embed" ProgID="Equation.3" ShapeID="_x0000_i1106" DrawAspect="Content" ObjectID="_1667927641" r:id="rId167"/>
        </w:object>
      </w:r>
      <w:r w:rsidRPr="00224D1A">
        <w:rPr>
          <w:sz w:val="28"/>
          <w:szCs w:val="28"/>
        </w:rPr>
        <w:t xml:space="preserve">. Например, статистика LSD критерия для проверки гипотезы </w:t>
      </w:r>
      <w:r w:rsidRPr="000E609E">
        <w:rPr>
          <w:position w:val="-32"/>
          <w:sz w:val="28"/>
          <w:szCs w:val="28"/>
        </w:rPr>
        <w:object w:dxaOrig="1740" w:dyaOrig="780">
          <v:shape id="_x0000_i1107" type="#_x0000_t75" style="width:87pt;height:39pt" o:ole="">
            <v:imagedata r:id="rId168" o:title=""/>
          </v:shape>
          <o:OLEObject Type="Embed" ProgID="Equation.3" ShapeID="_x0000_i1107" DrawAspect="Content" ObjectID="_1667927642" r:id="rId169"/>
        </w:object>
      </w:r>
      <w:r w:rsidRPr="00224D1A">
        <w:rPr>
          <w:sz w:val="28"/>
          <w:szCs w:val="28"/>
        </w:rPr>
        <w:t xml:space="preserve"> будет иметь вид:</w:t>
      </w:r>
    </w:p>
    <w:p w:rsidR="005961DB" w:rsidRPr="00224D1A" w:rsidRDefault="005961DB" w:rsidP="005961DB">
      <w:pPr>
        <w:pStyle w:val="a3"/>
        <w:spacing w:after="0" w:line="276" w:lineRule="auto"/>
        <w:jc w:val="center"/>
        <w:rPr>
          <w:sz w:val="28"/>
          <w:szCs w:val="28"/>
        </w:rPr>
      </w:pPr>
      <w:r w:rsidRPr="000E609E">
        <w:rPr>
          <w:position w:val="-78"/>
          <w:sz w:val="28"/>
          <w:szCs w:val="28"/>
        </w:rPr>
        <w:object w:dxaOrig="2400" w:dyaOrig="1640">
          <v:shape id="_x0000_i1108" type="#_x0000_t75" style="width:119.5pt;height:81.5pt" o:ole="">
            <v:imagedata r:id="rId170" o:title=""/>
          </v:shape>
          <o:OLEObject Type="Embed" ProgID="Equation.3" ShapeID="_x0000_i1108" DrawAspect="Content" ObjectID="_1667927643" r:id="rId171"/>
        </w:object>
      </w:r>
      <w:r w:rsidRPr="00224D1A">
        <w:rPr>
          <w:sz w:val="28"/>
          <w:szCs w:val="28"/>
        </w:rPr>
        <w:t>.</w:t>
      </w:r>
    </w:p>
    <w:p w:rsidR="005961DB" w:rsidRPr="005F763D" w:rsidRDefault="005961DB" w:rsidP="005961DB">
      <w:pPr>
        <w:pStyle w:val="a3"/>
        <w:spacing w:after="0" w:line="276" w:lineRule="auto"/>
        <w:jc w:val="both"/>
        <w:rPr>
          <w:sz w:val="28"/>
          <w:szCs w:val="28"/>
        </w:rPr>
      </w:pPr>
      <w:r w:rsidRPr="00224D1A">
        <w:rPr>
          <w:sz w:val="28"/>
          <w:szCs w:val="28"/>
        </w:rPr>
        <w:t xml:space="preserve">Критическими точками статистики, по прежнему, будут являться квантили распределения Стьюдента уровня </w:t>
      </w:r>
      <w:r w:rsidRPr="00224D1A">
        <w:rPr>
          <w:position w:val="-6"/>
          <w:sz w:val="28"/>
          <w:szCs w:val="28"/>
        </w:rPr>
        <w:object w:dxaOrig="900" w:dyaOrig="300">
          <v:shape id="_x0000_i1109" type="#_x0000_t75" style="width:45pt;height:15pt" o:ole="" fillcolor="window">
            <v:imagedata r:id="rId172" o:title=""/>
          </v:shape>
          <o:OLEObject Type="Embed" ProgID="Equation.3" ShapeID="_x0000_i1109" DrawAspect="Content" ObjectID="_1667927644" r:id="rId173"/>
        </w:object>
      </w:r>
      <w:r w:rsidRPr="00224D1A">
        <w:rPr>
          <w:sz w:val="28"/>
          <w:szCs w:val="28"/>
        </w:rPr>
        <w:t xml:space="preserve"> с числом степеней свободы  </w:t>
      </w:r>
      <w:r w:rsidRPr="00224D1A">
        <w:rPr>
          <w:position w:val="-6"/>
          <w:sz w:val="28"/>
          <w:szCs w:val="28"/>
        </w:rPr>
        <w:object w:dxaOrig="1040" w:dyaOrig="300">
          <v:shape id="_x0000_i1110" type="#_x0000_t75" style="width:51pt;height:15pt" o:ole="" fillcolor="window">
            <v:imagedata r:id="rId174" o:title=""/>
          </v:shape>
          <o:OLEObject Type="Embed" ProgID="Equation.3" ShapeID="_x0000_i1110" DrawAspect="Content" ObjectID="_1667927645" r:id="rId175"/>
        </w:object>
      </w:r>
      <w:r w:rsidRPr="00224D1A">
        <w:rPr>
          <w:sz w:val="28"/>
          <w:szCs w:val="28"/>
        </w:rPr>
        <w:t>.</w:t>
      </w:r>
    </w:p>
    <w:p w:rsidR="005961DB" w:rsidRPr="00702778" w:rsidRDefault="005961DB" w:rsidP="005961DB">
      <w:pPr>
        <w:pStyle w:val="a3"/>
        <w:spacing w:after="0" w:line="276" w:lineRule="auto"/>
        <w:jc w:val="both"/>
        <w:rPr>
          <w:sz w:val="28"/>
          <w:szCs w:val="28"/>
        </w:rPr>
      </w:pPr>
    </w:p>
    <w:p w:rsidR="005961DB" w:rsidRPr="005F763D" w:rsidRDefault="005961DB" w:rsidP="005961DB">
      <w:pPr>
        <w:pStyle w:val="a3"/>
        <w:spacing w:after="0" w:line="276" w:lineRule="auto"/>
        <w:jc w:val="both"/>
      </w:pPr>
      <w:r w:rsidRPr="005F763D">
        <w:rPr>
          <w:lang w:val="en-US"/>
        </w:rPr>
        <w:t>PS</w:t>
      </w:r>
      <w:r w:rsidRPr="005F763D">
        <w:t>:</w:t>
      </w:r>
    </w:p>
    <w:p w:rsidR="005961DB" w:rsidRPr="00E82B44" w:rsidRDefault="005961DB" w:rsidP="005961DB">
      <w:pPr>
        <w:pStyle w:val="a3"/>
        <w:spacing w:after="0" w:line="276" w:lineRule="auto"/>
        <w:jc w:val="both"/>
      </w:pPr>
      <w:r w:rsidRPr="005F763D">
        <w:t xml:space="preserve">В пакете STATISTICA </w:t>
      </w:r>
      <w:r>
        <w:t xml:space="preserve">в модуле ANOVA </w:t>
      </w:r>
      <w:r w:rsidRPr="005F763D">
        <w:t xml:space="preserve">в качестве оценок дисперсий выборочных средних используются величины  </w:t>
      </w:r>
      <w:r w:rsidRPr="005F763D">
        <w:rPr>
          <w:position w:val="-12"/>
        </w:rPr>
        <w:object w:dxaOrig="840" w:dyaOrig="360">
          <v:shape id="_x0000_i1111" type="#_x0000_t75" style="width:41.5pt;height:18pt" o:ole="">
            <v:imagedata r:id="rId176" o:title=""/>
          </v:shape>
          <o:OLEObject Type="Embed" ProgID="Equation.3" ShapeID="_x0000_i1111" DrawAspect="Content" ObjectID="_1667927646" r:id="rId177"/>
        </w:object>
      </w:r>
      <w:r w:rsidRPr="005F763D">
        <w:t xml:space="preserve">, а </w:t>
      </w:r>
      <w:r>
        <w:t>для построения</w:t>
      </w:r>
      <w:r w:rsidRPr="005F763D">
        <w:t xml:space="preserve"> ДИ для средних</w:t>
      </w:r>
      <w:r>
        <w:t xml:space="preserve"> используется статистика </w:t>
      </w:r>
      <w:r w:rsidRPr="005F763D">
        <w:rPr>
          <w:position w:val="-14"/>
        </w:rPr>
        <w:object w:dxaOrig="2860" w:dyaOrig="420">
          <v:shape id="_x0000_i1112" type="#_x0000_t75" style="width:143.5pt;height:21pt" o:ole="">
            <v:imagedata r:id="rId178" o:title=""/>
          </v:shape>
          <o:OLEObject Type="Embed" ProgID="Equation.3" ShapeID="_x0000_i1112" DrawAspect="Content" ObjectID="_1667927647" r:id="rId179"/>
        </w:object>
      </w:r>
      <w:r>
        <w:t>. Заметим, что даже если доверительные интервалы для двух средних перекрываются, значение статистики  LSD могут быть значимыми. Если же интервалы не перекрываются, значения статистики LSD не могут быть незначимыми!</w:t>
      </w:r>
    </w:p>
    <w:p w:rsidR="00360292" w:rsidRPr="005961DB" w:rsidRDefault="00360292">
      <w:pPr>
        <w:rPr>
          <w:lang/>
        </w:rPr>
      </w:pPr>
    </w:p>
    <w:sectPr w:rsidR="00360292" w:rsidRPr="005961DB" w:rsidSect="00A9490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61DB"/>
    <w:rsid w:val="001423CC"/>
    <w:rsid w:val="00360292"/>
    <w:rsid w:val="00527ECC"/>
    <w:rsid w:val="005961DB"/>
    <w:rsid w:val="00B56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DB"/>
    <w:pPr>
      <w:spacing w:after="200" w:line="276" w:lineRule="auto"/>
      <w:ind w:right="0"/>
      <w:jc w:val="left"/>
    </w:pPr>
    <w:rPr>
      <w:rFonts w:ascii="Calibri" w:eastAsia="Calibri" w:hAnsi="Calibri" w:cs="Times New Roman"/>
    </w:rPr>
  </w:style>
  <w:style w:type="paragraph" w:styleId="3">
    <w:name w:val="heading 3"/>
    <w:basedOn w:val="a"/>
    <w:next w:val="a"/>
    <w:link w:val="30"/>
    <w:unhideWhenUsed/>
    <w:qFormat/>
    <w:rsid w:val="005961DB"/>
    <w:pPr>
      <w:keepNext/>
      <w:keepLines/>
      <w:widowControl w:val="0"/>
      <w:spacing w:before="120" w:after="120" w:line="240" w:lineRule="auto"/>
      <w:jc w:val="both"/>
      <w:outlineLvl w:val="2"/>
    </w:pPr>
    <w:rPr>
      <w:rFonts w:ascii="Times New Roman" w:eastAsia="Times New Roman" w:hAnsi="Times New Roman"/>
      <w:bCs/>
      <w:kern w:val="2"/>
      <w:sz w:val="28"/>
      <w:szCs w:val="20"/>
      <w:u w:val="single"/>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61DB"/>
    <w:rPr>
      <w:rFonts w:ascii="Times New Roman" w:eastAsia="Times New Roman" w:hAnsi="Times New Roman" w:cs="Times New Roman"/>
      <w:bCs/>
      <w:kern w:val="2"/>
      <w:sz w:val="28"/>
      <w:szCs w:val="20"/>
      <w:u w:val="single"/>
      <w:lang w:val="en-US" w:eastAsia="zh-CN"/>
    </w:rPr>
  </w:style>
  <w:style w:type="paragraph" w:styleId="a3">
    <w:name w:val="Body Text"/>
    <w:basedOn w:val="a"/>
    <w:link w:val="a4"/>
    <w:rsid w:val="005961D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5961D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6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1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7.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image" Target="media/image65.wmf"/><Relationship Id="rId138" Type="http://schemas.openxmlformats.org/officeDocument/2006/relationships/oleObject" Target="embeddings/oleObject69.bin"/><Relationship Id="rId154" Type="http://schemas.openxmlformats.org/officeDocument/2006/relationships/image" Target="media/image73.wmf"/><Relationship Id="rId159" Type="http://schemas.openxmlformats.org/officeDocument/2006/relationships/oleObject" Target="embeddings/oleObject81.bin"/><Relationship Id="rId175" Type="http://schemas.openxmlformats.org/officeDocument/2006/relationships/oleObject" Target="embeddings/oleObject89.bin"/><Relationship Id="rId170" Type="http://schemas.openxmlformats.org/officeDocument/2006/relationships/image" Target="media/image81.wmf"/><Relationship Id="rId16" Type="http://schemas.openxmlformats.org/officeDocument/2006/relationships/image" Target="media/image7.wmf"/><Relationship Id="rId107" Type="http://schemas.openxmlformats.org/officeDocument/2006/relationships/image" Target="media/image52.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image" Target="media/image60.wmf"/><Relationship Id="rId128" Type="http://schemas.openxmlformats.org/officeDocument/2006/relationships/oleObject" Target="embeddings/oleObject63.bin"/><Relationship Id="rId144" Type="http://schemas.openxmlformats.org/officeDocument/2006/relationships/oleObject" Target="embeddings/oleObject74.bin"/><Relationship Id="rId149" Type="http://schemas.openxmlformats.org/officeDocument/2006/relationships/image" Target="media/image70.wmf"/><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image" Target="media/image46.wmf"/><Relationship Id="rId160" Type="http://schemas.openxmlformats.org/officeDocument/2006/relationships/image" Target="media/image76.wmf"/><Relationship Id="rId165" Type="http://schemas.openxmlformats.org/officeDocument/2006/relationships/oleObject" Target="embeddings/oleObject84.bin"/><Relationship Id="rId181" Type="http://schemas.openxmlformats.org/officeDocument/2006/relationships/theme" Target="theme/theme1.xml"/><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41.wmf"/><Relationship Id="rId150" Type="http://schemas.openxmlformats.org/officeDocument/2006/relationships/image" Target="media/image71.wmf"/><Relationship Id="rId155" Type="http://schemas.openxmlformats.org/officeDocument/2006/relationships/oleObject" Target="embeddings/oleObject79.bin"/><Relationship Id="rId171" Type="http://schemas.openxmlformats.org/officeDocument/2006/relationships/oleObject" Target="embeddings/oleObject87.bin"/><Relationship Id="rId176" Type="http://schemas.openxmlformats.org/officeDocument/2006/relationships/image" Target="media/image84.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3.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7.bin"/><Relationship Id="rId140" Type="http://schemas.openxmlformats.org/officeDocument/2006/relationships/oleObject" Target="embeddings/oleObject71.bin"/><Relationship Id="rId145" Type="http://schemas.openxmlformats.org/officeDocument/2006/relationships/image" Target="media/image68.wmf"/><Relationship Id="rId161" Type="http://schemas.openxmlformats.org/officeDocument/2006/relationships/oleObject" Target="embeddings/oleObject82.bin"/><Relationship Id="rId166" Type="http://schemas.openxmlformats.org/officeDocument/2006/relationships/image" Target="media/image79.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8.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2.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oleObject" Target="embeddings/oleObject77.bin"/><Relationship Id="rId156" Type="http://schemas.openxmlformats.org/officeDocument/2006/relationships/image" Target="media/image74.wmf"/><Relationship Id="rId177" Type="http://schemas.openxmlformats.org/officeDocument/2006/relationships/oleObject" Target="embeddings/oleObject90.bin"/><Relationship Id="rId4" Type="http://schemas.openxmlformats.org/officeDocument/2006/relationships/image" Target="media/image1.wmf"/><Relationship Id="rId9" Type="http://schemas.openxmlformats.org/officeDocument/2006/relationships/oleObject" Target="embeddings/oleObject3.bin"/><Relationship Id="rId172" Type="http://schemas.openxmlformats.org/officeDocument/2006/relationships/image" Target="media/image82.wmf"/><Relationship Id="rId180" Type="http://schemas.openxmlformats.org/officeDocument/2006/relationships/fontTable" Target="fontTable.xml"/><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61.wmf"/><Relationship Id="rId141" Type="http://schemas.openxmlformats.org/officeDocument/2006/relationships/oleObject" Target="embeddings/oleObject72.bin"/><Relationship Id="rId146" Type="http://schemas.openxmlformats.org/officeDocument/2006/relationships/oleObject" Target="embeddings/oleObject75.bin"/><Relationship Id="rId167" Type="http://schemas.openxmlformats.org/officeDocument/2006/relationships/oleObject" Target="embeddings/oleObject85.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162" Type="http://schemas.openxmlformats.org/officeDocument/2006/relationships/image" Target="media/image77.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oleObject" Target="embeddings/oleObject54.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8.bin"/><Relationship Id="rId157" Type="http://schemas.openxmlformats.org/officeDocument/2006/relationships/oleObject" Target="embeddings/oleObject80.bin"/><Relationship Id="rId178" Type="http://schemas.openxmlformats.org/officeDocument/2006/relationships/image" Target="media/image85.wmf"/><Relationship Id="rId61" Type="http://schemas.openxmlformats.org/officeDocument/2006/relationships/image" Target="media/image29.wmf"/><Relationship Id="rId82" Type="http://schemas.openxmlformats.org/officeDocument/2006/relationships/oleObject" Target="embeddings/oleObject40.bin"/><Relationship Id="rId152" Type="http://schemas.openxmlformats.org/officeDocument/2006/relationships/image" Target="media/image72.wmf"/><Relationship Id="rId173" Type="http://schemas.openxmlformats.org/officeDocument/2006/relationships/oleObject" Target="embeddings/oleObject88.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image" Target="media/image80.wmf"/><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5.wmf"/><Relationship Id="rId98" Type="http://schemas.openxmlformats.org/officeDocument/2006/relationships/oleObject" Target="embeddings/oleObject48.bin"/><Relationship Id="rId121" Type="http://schemas.openxmlformats.org/officeDocument/2006/relationships/image" Target="media/image59.wmf"/><Relationship Id="rId142" Type="http://schemas.openxmlformats.org/officeDocument/2006/relationships/oleObject" Target="embeddings/oleObject73.bin"/><Relationship Id="rId163" Type="http://schemas.openxmlformats.org/officeDocument/2006/relationships/oleObject" Target="embeddings/oleObject83.bin"/><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image" Target="media/image75.wmf"/><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40.wmf"/><Relationship Id="rId88" Type="http://schemas.openxmlformats.org/officeDocument/2006/relationships/oleObject" Target="embeddings/oleObject43.bin"/><Relationship Id="rId111" Type="http://schemas.openxmlformats.org/officeDocument/2006/relationships/image" Target="media/image54.wmf"/><Relationship Id="rId132" Type="http://schemas.openxmlformats.org/officeDocument/2006/relationships/oleObject" Target="embeddings/oleObject65.bin"/><Relationship Id="rId153" Type="http://schemas.openxmlformats.org/officeDocument/2006/relationships/oleObject" Target="embeddings/oleObject78.bin"/><Relationship Id="rId174" Type="http://schemas.openxmlformats.org/officeDocument/2006/relationships/image" Target="media/image83.wmf"/><Relationship Id="rId179" Type="http://schemas.openxmlformats.org/officeDocument/2006/relationships/oleObject" Target="embeddings/oleObject91.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6.bin"/><Relationship Id="rId164" Type="http://schemas.openxmlformats.org/officeDocument/2006/relationships/image" Target="media/image78.wmf"/><Relationship Id="rId169"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2020-11-26T13:08:00Z</dcterms:created>
  <dcterms:modified xsi:type="dcterms:W3CDTF">2020-11-26T13:26:00Z</dcterms:modified>
</cp:coreProperties>
</file>