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ЭЛЕКТРОННЫЕ ПУБЛИКАЦИИ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hyperlink r:id="rId2">
        <w:r>
          <w:rPr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АНГЛИЙСКИЙ ЯЗЫК ДЛЯ АКАДЕМИЧЕСКИХ ЦЕЛЕЙ. ENGLISH FOR ACADEMIC PURPOSES. Учебное пособие для бакалавриата и магистратуры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Барановская Т. А., Захарова А. В., Поспелова Т. Б., Суворова Ю. А. ; Под ред. Барановской Т.А. 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Национальный исследовательский университет «Высшая школа экономики» (г. Москва).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2019 / Гриф УМО ВО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"https://www.biblio-online.ru/viewer/angliyskiy-yazyk-dlya-akademicheskih-celey-english-for-academic-purposes-433465" \l "page/2"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https://www.biblio-online.ru/viewer/angliyskiy-yazyk-dlya-akademicheskih-celey-english-for-academic-purposes-433465#page/2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hyperlink r:id="rId4">
        <w:r>
          <w:rPr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АНГЛИЙСКИЙ ЯЗЫК ДЛЯ ГЕОЛОГОВ-НЕФТЯНИКОВ (B1–B2). Учебное пособие для СПО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 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Ведута О. В. 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Тюменский индустриальный университет (г. Тюмень).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2019 / Гриф УМО СПО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"https://www.biblio-online.ru/viewer/angliyskiy-yazyk-dlya-geologov-neftyanikov-b1-b2-447825" \l "page/2"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https://www.biblio-online.ru/viewer/angliyskiy-yazyk-dlya-geologov-neftyanikov-b1-b2-447825#page/2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bCs w:val="false"/>
          <w:sz w:val="24"/>
          <w:szCs w:val="24"/>
        </w:rPr>
      </w:pPr>
      <w:hyperlink r:id="rId6">
        <w:r>
          <w:rPr>
            <w:bCs w:val="false"/>
            <w:color w:val="auto"/>
            <w:sz w:val="24"/>
            <w:szCs w:val="24"/>
            <w:u w:val="none"/>
          </w:rPr>
          <w:t>АНГЛИЙСКИЙ ЯЗЫК ДЛЯ ГЕОЛОГОВ-НЕФТЯНИКОВ (B1–B2). Учебное пособие для вузов</w:t>
        </w:r>
      </w:hyperlink>
      <w:r>
        <w:rPr>
          <w:bCs w:val="false"/>
          <w:sz w:val="24"/>
          <w:szCs w:val="24"/>
        </w:rPr>
        <w:t> </w:t>
      </w:r>
    </w:p>
    <w:p>
      <w:pPr>
        <w:pStyle w:val="Mediacontent"/>
        <w:shd w:val="clear" w:color="auto" w:fill="FFFFFF"/>
        <w:spacing w:beforeAutospacing="0" w:before="0" w:afterAutospacing="0" w:after="0"/>
        <w:jc w:val="both"/>
        <w:rPr/>
      </w:pPr>
      <w:r>
        <w:rPr/>
        <w:t> </w:t>
      </w:r>
      <w:r>
        <w:rPr/>
        <w:t>Ведута О. В. </w:t>
      </w:r>
      <w:hyperlink r:id="rId7">
        <w:r>
          <w:rPr>
            <w:color w:val="auto"/>
          </w:rPr>
          <w:t>Тюменский индустриальный университет (г. Тюмень).</w:t>
        </w:r>
      </w:hyperlink>
      <w:r>
        <w:rPr/>
        <w:t xml:space="preserve"> 2019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"https://www.biblio-online.ru/viewer/angliyskiy-yazyk-dlya-geologov-neftyanikov-b1-b2-445569" \l "page/1"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https://www.biblio-online.ru/viewer/angliyskiy-yazyk-dlya-geologov-neftyanikov-b1-b2-445569#page/1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E2E2E"/>
          <w:sz w:val="21"/>
          <w:szCs w:val="21"/>
          <w:lang w:val="en-US" w:eastAsia="ru-RU"/>
        </w:rPr>
      </w:pPr>
      <w:r>
        <w:rPr>
          <w:rFonts w:eastAsia="Times New Roman" w:cs="Arial" w:ascii="Arial" w:hAnsi="Arial"/>
          <w:color w:val="2E2E2E"/>
          <w:sz w:val="21"/>
          <w:szCs w:val="21"/>
          <w:lang w:val="en-US"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textAlignment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eastAsia="ru-RU"/>
        </w:rPr>
      </w:pPr>
      <w:hyperlink r:id="rId8" w:tgtFrame="Go to English for Specific Purposes on ScienceDirect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u w:val="single"/>
            <w:lang w:val="en-US" w:eastAsia="ru-RU"/>
          </w:rPr>
          <w:t>English for Specific Purposes</w:t>
        </w:r>
      </w:hyperlink>
    </w:p>
    <w:p>
      <w:pPr>
        <w:pStyle w:val="Normal"/>
        <w:spacing w:lineRule="auto" w:line="240" w:before="0" w:after="0"/>
        <w:textAlignment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hyperlink r:id="rId9" w:tgtFrame="Go to table of contents for this volume/issue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 w:eastAsia="ru-RU"/>
          </w:rPr>
          <w:t>Volume 58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 April 2020, Pages 58-74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en-US" w:eastAsia="ru-RU"/>
        </w:rPr>
        <w:t>Engineering students' perceptions of the role of ESP courses in internationalized universities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fldChar w:fldCharType="begin"/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instrText> HYPERLINK "https://www.sciencedirect.com/science/article/pii/S088949061930314X" \l "!"</w:instrTex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separate"/>
      </w:r>
      <w:bookmarkStart w:id="0" w:name="bau1"/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ElisabetArnó-Macià</w: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 w:eastAsia="ru-RU"/>
        </w:rPr>
        <w:t>a</w:t>
      </w:r>
      <w:r>
        <w:fldChar w:fldCharType="begin"/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instrText> HYPERLINK "https://www.sciencedirect.com/science/article/pii/S088949061930314X" \l "!"</w:instrTex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separate"/>
      </w:r>
      <w:bookmarkStart w:id="1" w:name="bau2"/>
      <w:bookmarkEnd w:id="0"/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MartaAguilar-Pérez</w: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 w:eastAsia="ru-RU"/>
        </w:rPr>
        <w:t>a1</w:t>
      </w:r>
      <w:r>
        <w:fldChar w:fldCharType="begin"/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instrText> HYPERLINK "https://www.sciencedirect.com/science/article/pii/S088949061930314X" \l "!"</w:instrTex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separate"/>
      </w:r>
      <w:bookmarkStart w:id="2" w:name="bau3"/>
      <w:bookmarkEnd w:id="1"/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DietmarTatzl</w:t>
      </w:r>
      <w:r>
        <w:rPr>
          <w:sz w:val="24"/>
          <w:szCs w:val="24"/>
          <w:rFonts w:eastAsia="Times New Roman" w:cs="Times New Roman" w:ascii="Times New Roman" w:hAnsi="Times New Roman"/>
          <w:lang w:val="en-US"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 w:eastAsia="ru-RU"/>
        </w:rPr>
        <w:t>b2</w:t>
      </w:r>
      <w:bookmarkEnd w:id="2"/>
    </w:p>
    <w:p>
      <w:pPr>
        <w:pStyle w:val="Normal"/>
        <w:spacing w:lineRule="atLeast" w:line="360" w:before="0" w:after="0"/>
        <w:rPr>
          <w:rFonts w:ascii="Times New Roman" w:hAnsi="Times New Roman" w:eastAsia="Times New Roman" w:cs="Times New Roman"/>
          <w:color w:val="2E2E2E"/>
          <w:sz w:val="24"/>
          <w:szCs w:val="24"/>
          <w:lang w:val="en-US" w:eastAsia="ru-RU"/>
        </w:rPr>
      </w:pPr>
      <w:hyperlink r:id="rId10" w:tgtFrame="Persistent link using digital object identifier">
        <w:r>
          <w:rPr>
            <w:rFonts w:eastAsia="Times New Roman" w:cs="Times New Roman" w:ascii="Times New Roman" w:hAnsi="Times New Roman"/>
            <w:color w:val="E9711C"/>
            <w:sz w:val="24"/>
            <w:szCs w:val="24"/>
            <w:u w:val="single"/>
            <w:lang w:val="en-US" w:eastAsia="ru-RU"/>
          </w:rPr>
          <w:t>https://doi.org/10.1016/j.esp.2019.12.001</w:t>
        </w:r>
      </w:hyperlink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E2E2E"/>
          <w:sz w:val="21"/>
          <w:szCs w:val="21"/>
          <w:lang w:val="en-US" w:eastAsia="ru-RU"/>
        </w:rPr>
      </w:pPr>
      <w:r>
        <w:rPr>
          <w:rFonts w:eastAsia="Times New Roman" w:cs="Arial" w:ascii="Arial" w:hAnsi="Arial"/>
          <w:color w:val="2E2E2E"/>
          <w:sz w:val="21"/>
          <w:szCs w:val="21"/>
          <w:lang w:val="en-US"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textAlignment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eastAsia="ru-RU"/>
        </w:rPr>
      </w:pPr>
      <w:hyperlink r:id="rId11" w:tgtFrame="Go to English for Specific Purposes on ScienceDirect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u w:val="single"/>
            <w:lang w:val="en-US" w:eastAsia="ru-RU"/>
          </w:rPr>
          <w:t>English for Specific Purposes</w:t>
        </w:r>
      </w:hyperlink>
    </w:p>
    <w:p>
      <w:pPr>
        <w:pStyle w:val="Normal"/>
        <w:spacing w:lineRule="auto" w:line="240" w:before="0" w:after="0"/>
        <w:textAlignment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hyperlink r:id="rId12" w:tgtFrame="Go to table of contents for this volume/issue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Volume 43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 July 2016, Pages 71-72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en-US" w:eastAsia="ru-RU"/>
        </w:rPr>
        <w:t>Guide to Research Projects for Engineering Students: Planning, Writing and Presenting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val="en-US" w:eastAsia="ru-RU"/>
        </w:rPr>
        <w:t>Eng-Choon Leong, Carmel Lee-Hsia Heah, Kenneth Keng Wee Ong, CRC Press, Taylor &amp; Francis Group, Boca Raton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val="en-US" w:eastAsia="ru-RU"/>
        </w:rPr>
      </w:pPr>
      <w:hyperlink r:id="rId13" w:tgtFrame="Persistent link using digital object identifier">
        <w:r>
          <w:rPr>
            <w:rFonts w:eastAsia="Times New Roman" w:cs="Times New Roman" w:ascii="Times New Roman" w:hAnsi="Times New Roman"/>
            <w:color w:val="0C7DBB"/>
            <w:sz w:val="24"/>
            <w:szCs w:val="24"/>
            <w:u w:val="single"/>
            <w:lang w:val="en-US" w:eastAsia="ru-RU"/>
          </w:rPr>
          <w:t>https://doi.org/10.1016/j.esp.2016.01.003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hd w:val="clear" w:color="auto" w:fill="FCFCFC"/>
        <w:spacing w:lineRule="auto" w:line="240" w:before="0" w:after="0"/>
        <w:ind w:left="-426" w:firstLine="142"/>
        <w:contextualSpacing/>
        <w:rPr>
          <w:rFonts w:ascii="Times New Roman" w:hAnsi="Times New Roman" w:eastAsia="Times New Roman" w:cs="Times New Roman"/>
          <w:spacing w:val="4"/>
          <w:sz w:val="24"/>
          <w:szCs w:val="24"/>
          <w:lang w:val="en-US" w:eastAsia="ru-RU"/>
        </w:rPr>
      </w:pPr>
      <w:hyperlink r:id="rId14">
        <w:r>
          <w:rPr>
            <w:rFonts w:eastAsia="Times New Roman" w:cs="Times New Roman" w:ascii="Times New Roman" w:hAnsi="Times New Roman"/>
            <w:b/>
            <w:spacing w:val="4"/>
            <w:sz w:val="24"/>
            <w:szCs w:val="24"/>
            <w:lang w:val="en-US" w:eastAsia="ru-RU"/>
          </w:rPr>
          <w:t>Key Issues in English for Specific Purposes in Higher Education</w:t>
        </w:r>
      </w:hyperlink>
      <w:r>
        <w:rPr>
          <w:rFonts w:eastAsia="Times New Roman" w:cs="Times New Roman" w:ascii="Times New Roman" w:hAnsi="Times New Roman"/>
          <w:b/>
          <w:spacing w:val="4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pacing w:val="4"/>
          <w:sz w:val="24"/>
          <w:szCs w:val="24"/>
          <w:lang w:val="en-US" w:eastAsia="ru-RU"/>
        </w:rPr>
        <w:t xml:space="preserve">pp 29-49 </w:t>
      </w:r>
    </w:p>
    <w:p>
      <w:pPr>
        <w:pStyle w:val="Normal"/>
        <w:numPr>
          <w:ilvl w:val="0"/>
          <w:numId w:val="0"/>
        </w:numPr>
        <w:shd w:val="clear" w:color="auto" w:fill="FCFCFC"/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pacing w:val="2"/>
          <w:kern w:val="2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pacing w:val="2"/>
          <w:kern w:val="2"/>
          <w:sz w:val="24"/>
          <w:szCs w:val="24"/>
          <w:lang w:val="en-US" w:eastAsia="ru-RU"/>
        </w:rPr>
        <w:t>Innovative ESP Teaching Practices and Materials Development</w:t>
      </w:r>
    </w:p>
    <w:p>
      <w:pPr>
        <w:pStyle w:val="Normal"/>
        <w:pBdr>
          <w:bottom w:val="single" w:sz="6" w:space="0" w:color="CCCCCC"/>
        </w:pBdr>
        <w:shd w:val="clear" w:color="auto" w:fill="FCFCFC"/>
        <w:spacing w:lineRule="auto" w:line="240" w:before="0" w:after="0"/>
        <w:textAlignment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Fredricka L. Stoller, Marin S. Robinson</w:t>
      </w:r>
    </w:p>
    <w:p>
      <w:pPr>
        <w:pStyle w:val="Normal"/>
        <w:pBdr>
          <w:bottom w:val="single" w:sz="6" w:space="0" w:color="CCCCCC"/>
        </w:pBdr>
        <w:shd w:val="clear" w:color="auto" w:fill="FCFCFC"/>
        <w:spacing w:lineRule="auto" w:line="240" w:before="0" w:after="0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5">
        <w:r>
          <w:rPr>
            <w:rFonts w:cs="Times New Roman" w:ascii="Times New Roman" w:hAnsi="Times New Roman"/>
            <w:sz w:val="24"/>
            <w:szCs w:val="24"/>
            <w:lang w:val="en-US"/>
          </w:rPr>
          <w:t>https://link.springer.com/chapter/10.1007/978-3-319-70214-8_3</w:t>
        </w:r>
      </w:hyperlink>
    </w:p>
    <w:p>
      <w:pPr>
        <w:pStyle w:val="Normal"/>
        <w:pBdr>
          <w:bottom w:val="single" w:sz="6" w:space="0" w:color="CCCCCC"/>
        </w:pBdr>
        <w:shd w:val="clear" w:color="auto" w:fill="FCFCFC"/>
        <w:spacing w:lineRule="auto" w:line="240" w:before="0" w:after="0"/>
        <w:textAlignment w:val="center"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val="en-US" w:eastAsia="ru-RU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284"/>
        <w:contextualSpacing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Teaching English in the higher education institution: teaches and students perspective</w:t>
      </w:r>
    </w:p>
    <w:p>
      <w:pPr>
        <w:pStyle w:val="Normal"/>
        <w:shd w:val="clear" w:color="auto" w:fill="F8F8F8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hyperlink r:id="rId16" w:tgtFrame="Найти еще записи для этого автора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Lebedev, AV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(Lebedev, A., V)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val="en-US" w:eastAsia="ru-RU"/>
        </w:rPr>
        <w:t>[ </w:t>
      </w:r>
      <w:hyperlink r:id="rId17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vertAlign w:val="superscript"/>
            <w:lang w:val="en-US" w:eastAsia="ru-RU"/>
          </w:rPr>
          <w:t>1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val="en-US" w:eastAsia="ru-RU"/>
        </w:rPr>
        <w:t> ] 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; </w:t>
      </w:r>
      <w:hyperlink r:id="rId18" w:tgtFrame="Найти еще записи для этого автора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Pinkovetskaia, IS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(Pinkovetskaia, I. S.)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val="en-US" w:eastAsia="ru-RU"/>
        </w:rPr>
        <w:t>[ </w:t>
      </w:r>
      <w:hyperlink r:id="rId19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vertAlign w:val="superscript"/>
            <w:lang w:eastAsia="ru-RU"/>
          </w:rPr>
          <w:t>2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eastAsia="ru-RU"/>
        </w:rPr>
        <w:t> ]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 </w:t>
      </w:r>
      <w:hyperlink r:id="rId20" w:tgtFrame="Найти еще записи для этого автора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Rozhkov, MA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(Rozhkov, M. A.)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eastAsia="ru-RU"/>
        </w:rPr>
        <w:t>[ </w:t>
      </w:r>
      <w:hyperlink r:id="rId21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vertAlign w:val="superscript"/>
            <w:lang w:eastAsia="ru-RU"/>
          </w:rPr>
          <w:t>1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eastAsia="ru-RU"/>
        </w:rPr>
        <w:t> ]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 </w:t>
      </w:r>
      <w:hyperlink r:id="rId22" w:tgtFrame="Найти еще записи для этого автора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Tsybina, LV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(Tsybina, L., V)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eastAsia="ru-RU"/>
        </w:rPr>
        <w:t>[ </w:t>
      </w:r>
      <w:hyperlink r:id="rId23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vertAlign w:val="superscript"/>
            <w:lang w:eastAsia="ru-RU"/>
          </w:rPr>
          <w:t>1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perscript"/>
          <w:lang w:eastAsia="ru-RU"/>
        </w:rPr>
        <w:t> ]</w:t>
      </w:r>
    </w:p>
    <w:p>
      <w:pPr>
        <w:pStyle w:val="Normal"/>
        <w:shd w:val="clear" w:color="auto" w:fill="F8F8F8"/>
        <w:spacing w:lineRule="atLeast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AMAZONIA INVESTIGA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 9/25, 190-199, JAN 2020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>
        <w:r>
          <w:rPr>
            <w:rFonts w:cs="Times New Roman" w:ascii="Times New Roman" w:hAnsi="Times New Roman"/>
            <w:sz w:val="24"/>
            <w:szCs w:val="24"/>
            <w:lang w:val="en-US"/>
          </w:rPr>
          <w:t>http://apps.webofknowledge.com/full_record.do?product=WOS&amp;search_mode=GeneralSearch&amp;qid=1&amp;SID=D1CbyLC8j3G9yfK5oS5&amp;page=1&amp;doc=7</w:t>
        </w:r>
      </w:hyperlink>
    </w:p>
    <w:p>
      <w:pPr>
        <w:pStyle w:val="ListParagraph"/>
        <w:spacing w:before="0" w:after="0"/>
        <w:ind w:left="360" w:hanging="0"/>
        <w:contextualSpacing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spacing w:before="0" w:after="0"/>
        <w:ind w:left="360" w:hanging="0"/>
        <w:contextualSpacing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shd w:fill="FFFFFF" w:val="clear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ПОЛЕЗНЫЕ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ССЫЛКИ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 w:eastAsia="zh-CN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shd w:fill="FFFFFF" w:val="clear"/>
          <w:lang w:val="en-US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 w:eastAsia="zh-CN"/>
        </w:rPr>
        <w:t>ORCID - orcid.org - ORCID ID: 0000-0002-3963-7215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shd w:fill="FFFFFF" w:val="clear"/>
          <w:lang w:val="en-US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 w:eastAsia="zh-CN"/>
        </w:rPr>
        <w:t>Publons/ResearcherID - publons.com – Web of Science ResearcherID: AAD-2994-2020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shd w:fill="FFFFFF" w:val="clear"/>
          <w:lang w:val="en-US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 w:eastAsia="zh-CN"/>
        </w:rPr>
        <w:t>SCIENCE INDEX - elibrary.ru – Author ID: 727472</w:t>
      </w:r>
    </w:p>
    <w:p>
      <w:pPr>
        <w:pStyle w:val="ListParagraph"/>
        <w:spacing w:before="0" w:after="0"/>
        <w:ind w:left="360" w:hanging="0"/>
        <w:contextualSpacing/>
        <w:jc w:val="both"/>
        <w:rPr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c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111cc"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111cc"/>
    <w:pPr>
      <w:keepNext w:val="true"/>
      <w:keepLines/>
      <w:spacing w:before="4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6111c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6111cc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6111cc"/>
    <w:rPr>
      <w:color w:val="954F72" w:themeColor="followed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111c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Nowrap" w:customStyle="1">
    <w:name w:val="nowrap"/>
    <w:basedOn w:val="DefaultParagraphFont"/>
    <w:qFormat/>
    <w:rsid w:val="006111cc"/>
    <w:rPr/>
  </w:style>
  <w:style w:type="character" w:styleId="Bookgriff" w:customStyle="1">
    <w:name w:val="book-griff"/>
    <w:basedOn w:val="DefaultParagraphFont"/>
    <w:qFormat/>
    <w:rsid w:val="006111c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111cc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111cc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leorimageid134380siteid0" w:customStyle="1">
    <w:name w:val="titleorimageid134380siteid0"/>
    <w:basedOn w:val="DefaultParagraphFont"/>
    <w:qFormat/>
    <w:rsid w:val="007c5a1a"/>
    <w:rPr/>
  </w:style>
  <w:style w:type="character" w:styleId="Inplacedisplayid134380siteid0" w:customStyle="1">
    <w:name w:val="inplacedisplayid134380siteid0"/>
    <w:basedOn w:val="DefaultParagraphFont"/>
    <w:qFormat/>
    <w:rsid w:val="007c5a1a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111cc"/>
    <w:pPr>
      <w:spacing w:before="0" w:after="160"/>
      <w:ind w:left="720" w:hanging="0"/>
      <w:contextualSpacing/>
    </w:pPr>
    <w:rPr/>
  </w:style>
  <w:style w:type="paragraph" w:styleId="Mediacontent" w:customStyle="1">
    <w:name w:val="media-content"/>
    <w:basedOn w:val="Normal"/>
    <w:qFormat/>
    <w:rsid w:val="006111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oklistauthors" w:customStyle="1">
    <w:name w:val="book_list-authors"/>
    <w:basedOn w:val="Normal"/>
    <w:qFormat/>
    <w:rsid w:val="006111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oklistschool" w:customStyle="1">
    <w:name w:val="book_list-school"/>
    <w:basedOn w:val="Normal"/>
    <w:qFormat/>
    <w:rsid w:val="006111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111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blio-online.ru/book/angliyskiy-yazyk-dlya-akademicheskih-celey-english-for-academic-purposes-433465" TargetMode="External"/><Relationship Id="rId3" Type="http://schemas.openxmlformats.org/officeDocument/2006/relationships/hyperlink" Target="https://www.biblio-online.ru/adv-search/get?scientific_school=68982D81-E102-419D-86AD-AD85638B9282" TargetMode="External"/><Relationship Id="rId4" Type="http://schemas.openxmlformats.org/officeDocument/2006/relationships/hyperlink" Target="https://www.biblio-online.ru/book/angliyskiy-yazyk-dlya-geologov-neftyanikov-b1-b2-447825" TargetMode="External"/><Relationship Id="rId5" Type="http://schemas.openxmlformats.org/officeDocument/2006/relationships/hyperlink" Target="https://www.biblio-online.ru/adv-search/get?scientific_school=7FC84226-1217-491A-A721-28054FEB1E9A" TargetMode="External"/><Relationship Id="rId6" Type="http://schemas.openxmlformats.org/officeDocument/2006/relationships/hyperlink" Target="https://www.biblio-online.ru/book/angliyskiy-yazyk-dlya-geologov-neftyanikov-b1-b2-445569" TargetMode="External"/><Relationship Id="rId7" Type="http://schemas.openxmlformats.org/officeDocument/2006/relationships/hyperlink" Target="https://www.biblio-online.ru/adv-search/get?scientific_school=7FC84226-1217-491A-A721-28054FEB1E9A" TargetMode="External"/><Relationship Id="rId8" Type="http://schemas.openxmlformats.org/officeDocument/2006/relationships/hyperlink" Target="https://www.sciencedirect.com/science/journal/08894906" TargetMode="External"/><Relationship Id="rId9" Type="http://schemas.openxmlformats.org/officeDocument/2006/relationships/hyperlink" Target="https://www.sciencedirect.com/science/journal/08894906/58/supp/C" TargetMode="External"/><Relationship Id="rId10" Type="http://schemas.openxmlformats.org/officeDocument/2006/relationships/hyperlink" Target="https://doi.org/10.1016/j.esp.2019.12.001" TargetMode="External"/><Relationship Id="rId11" Type="http://schemas.openxmlformats.org/officeDocument/2006/relationships/hyperlink" Target="https://www.sciencedirect.com/science/journal/08894906" TargetMode="External"/><Relationship Id="rId12" Type="http://schemas.openxmlformats.org/officeDocument/2006/relationships/hyperlink" Target="https://www.sciencedirect.com/science/journal/08894906/43/supp/C" TargetMode="External"/><Relationship Id="rId13" Type="http://schemas.openxmlformats.org/officeDocument/2006/relationships/hyperlink" Target="https://doi.org/10.1016/j.esp.2016.01.003" TargetMode="External"/><Relationship Id="rId14" Type="http://schemas.openxmlformats.org/officeDocument/2006/relationships/hyperlink" Target="https://link.springer.com/book/10.1007/978-3-319-70214-8" TargetMode="External"/><Relationship Id="rId15" Type="http://schemas.openxmlformats.org/officeDocument/2006/relationships/hyperlink" Target="https://link.springer.com/chapter/10.1007/978-3-319-70214-8_3" TargetMode="Externa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1CbyLC8j3G9yfK5oS5&amp;field=AU&amp;value=Lebedev, AV" TargetMode="External"/><Relationship Id="rId17" Type="http://schemas.openxmlformats.org/officeDocument/2006/relationships/hyperlink" Target="javascript:sup_focus(&apos;addressWOS:000507401400018-1&apos;)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1CbyLC8j3G9yfK5oS5&amp;field=AU&amp;value=Pinkovetskaia, IS" TargetMode="External"/><Relationship Id="rId19" Type="http://schemas.openxmlformats.org/officeDocument/2006/relationships/hyperlink" Target="javascript:sup_focus(&apos;addressWOS:000507401400018-2&apos;)" TargetMode="External"/><Relationship Id="rId20" Type="http://schemas.openxmlformats.org/officeDocument/2006/relationships/hyperlink" Target="http://apps.webofknowledge.com/OneClickSearch.do?product=WOS&amp;search_mode=OneClickSearch&amp;excludeEventConfig=ExcludeIfFromFullRecPage&amp;colName=WOS&amp;SID=D1CbyLC8j3G9yfK5oS5&amp;field=AU&amp;value=Rozhkov, MA" TargetMode="External"/><Relationship Id="rId21" Type="http://schemas.openxmlformats.org/officeDocument/2006/relationships/hyperlink" Target="javascript:sup_focus(&apos;addressWOS:000507401400018-1&apos;)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D1CbyLC8j3G9yfK5oS5&amp;field=AU&amp;value=Tsybina, LV" TargetMode="External"/><Relationship Id="rId23" Type="http://schemas.openxmlformats.org/officeDocument/2006/relationships/hyperlink" Target="javascript:sup_focus(&apos;addressWOS:000507401400018-1&apos;)" TargetMode="External"/><Relationship Id="rId24" Type="http://schemas.openxmlformats.org/officeDocument/2006/relationships/hyperlink" Target="http://apps.webofknowledge.com/full_record.do?product=WOS&amp;search_mode=GeneralSearch&amp;qid=1&amp;SID=D1CbyLC8j3G9yfK5oS5&amp;page=1&amp;doc=7" TargetMode="Externa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C654-5B87-47FB-A87B-D25A35E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LibreOffice/7.2.5.2$Windows_X86_64 LibreOffice_project/499f9727c189e6ef3471021d6132d4c694f357e5</Application>
  <AppVersion>15.0000</AppVersion>
  <Pages>2</Pages>
  <Words>261</Words>
  <Characters>2114</Characters>
  <CharactersWithSpaces>2344</CharactersWithSpaces>
  <Paragraphs>32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2020-02-04T05:53:00Z</dcterms:created>
  <dc:creator>Макаровских Александра Викторовна</dc:creator>
  <dc:description/>
  <dc:language>ru-RU</dc:language>
  <cp:lastModifiedBy>Александра</cp:lastModifiedBy>
  <dcterms:modified xsi:type="dcterms:W3CDTF">2020-02-04T13:08:00Z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