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EE8" w:rsidRPr="00595EDB" w:rsidRDefault="00F92EE8" w:rsidP="00200A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>ЛАБОРАТОРНАЯ РАБОТА</w:t>
      </w:r>
    </w:p>
    <w:p w:rsidR="00F92EE8" w:rsidRPr="00595EDB" w:rsidRDefault="00F92EE8" w:rsidP="00200A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>ИССЛЕДОВАНИЕ СПОСОБОВ ЗАЩИТЫ ОТ ТЕПЛОВОГО ИЗЛУЧЕНИЯ</w:t>
      </w:r>
    </w:p>
    <w:p w:rsidR="00F92EE8" w:rsidRPr="00595EDB" w:rsidRDefault="00F92EE8" w:rsidP="00200A1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1116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595EDB">
        <w:rPr>
          <w:rFonts w:ascii="Times New Roman" w:hAnsi="Times New Roman" w:cs="Times New Roman"/>
          <w:sz w:val="24"/>
          <w:szCs w:val="24"/>
        </w:rPr>
        <w:t xml:space="preserve"> оценка эффективности применения защитных средств</w:t>
      </w:r>
      <w:r w:rsidR="00F92EE8" w:rsidRPr="00595EDB">
        <w:rPr>
          <w:rFonts w:ascii="Times New Roman" w:hAnsi="Times New Roman" w:cs="Times New Roman"/>
          <w:sz w:val="24"/>
          <w:szCs w:val="24"/>
        </w:rPr>
        <w:t xml:space="preserve"> от теплового излучения</w:t>
      </w:r>
      <w:r w:rsidRPr="00595EDB">
        <w:rPr>
          <w:rFonts w:ascii="Times New Roman" w:hAnsi="Times New Roman" w:cs="Times New Roman"/>
          <w:sz w:val="24"/>
          <w:szCs w:val="24"/>
        </w:rPr>
        <w:t>.</w:t>
      </w:r>
    </w:p>
    <w:p w:rsidR="00F92EE8" w:rsidRPr="00595EDB" w:rsidRDefault="00F92EE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Каждое тело, имеющее температуру выше абсолютного нуля, постоянно излучает энергию. Процесс превращения тепловой энергии тела в лучистую называется </w:t>
      </w:r>
      <w:r w:rsidRPr="00595EDB">
        <w:rPr>
          <w:rFonts w:ascii="Times New Roman" w:hAnsi="Times New Roman" w:cs="Times New Roman"/>
          <w:b/>
          <w:sz w:val="24"/>
          <w:szCs w:val="24"/>
        </w:rPr>
        <w:t>тепловым излучением.</w:t>
      </w:r>
      <w:r w:rsidRPr="00595EDB">
        <w:rPr>
          <w:rFonts w:ascii="Times New Roman" w:hAnsi="Times New Roman" w:cs="Times New Roman"/>
          <w:sz w:val="24"/>
          <w:szCs w:val="24"/>
        </w:rPr>
        <w:t xml:space="preserve"> Интенсивность излучения тела определяется его температурой и состоянием поверхности.</w:t>
      </w:r>
    </w:p>
    <w:p w:rsidR="00EB6455" w:rsidRPr="00595EDB" w:rsidRDefault="00200A14" w:rsidP="00595EDB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Pr="00595EDB">
        <w:rPr>
          <w:rFonts w:ascii="Times New Roman" w:hAnsi="Times New Roman" w:cs="Times New Roman"/>
          <w:sz w:val="24"/>
          <w:szCs w:val="24"/>
        </w:rPr>
        <w:t>ГОСТ</w:t>
      </w:r>
      <w:r w:rsidRPr="00595EDB">
        <w:rPr>
          <w:rFonts w:ascii="Times New Roman" w:hAnsi="Times New Roman" w:cs="Times New Roman"/>
          <w:sz w:val="24"/>
          <w:szCs w:val="24"/>
        </w:rPr>
        <w:t xml:space="preserve"> </w:t>
      </w:r>
      <w:r w:rsidRPr="00595EDB">
        <w:rPr>
          <w:rFonts w:ascii="Times New Roman" w:hAnsi="Times New Roman" w:cs="Times New Roman"/>
          <w:sz w:val="24"/>
          <w:szCs w:val="24"/>
        </w:rPr>
        <w:t>12.0.003—2015</w:t>
      </w:r>
      <w:r w:rsidRPr="00595EDB">
        <w:rPr>
          <w:rFonts w:ascii="Times New Roman" w:hAnsi="Times New Roman" w:cs="Times New Roman"/>
          <w:sz w:val="24"/>
          <w:szCs w:val="24"/>
        </w:rPr>
        <w:t xml:space="preserve"> </w:t>
      </w:r>
      <w:r w:rsidRPr="00595EDB">
        <w:rPr>
          <w:rFonts w:ascii="Times New Roman" w:hAnsi="Times New Roman" w:cs="Times New Roman"/>
          <w:sz w:val="24"/>
          <w:szCs w:val="24"/>
        </w:rPr>
        <w:t>ОПАСНЫЕ И ВРЕДНЫЕ ПРОИЗВО</w:t>
      </w:r>
      <w:r w:rsidRPr="00595EDB">
        <w:rPr>
          <w:rFonts w:ascii="Times New Roman" w:hAnsi="Times New Roman" w:cs="Times New Roman"/>
          <w:sz w:val="24"/>
          <w:szCs w:val="24"/>
        </w:rPr>
        <w:t>ДСТВЕННЫЕ ФАКТОРЫ. Классификация. тепловое излучение относится к опасным и вредным производственным факторам, связанным</w:t>
      </w:r>
      <w:r w:rsidR="00595EDB">
        <w:rPr>
          <w:rFonts w:ascii="Times New Roman" w:hAnsi="Times New Roman" w:cs="Times New Roman"/>
          <w:sz w:val="24"/>
          <w:szCs w:val="24"/>
        </w:rPr>
        <w:t xml:space="preserve"> </w:t>
      </w:r>
      <w:r w:rsidR="00595EDB" w:rsidRPr="00595EDB">
        <w:rPr>
          <w:rFonts w:ascii="Times New Roman" w:hAnsi="Times New Roman" w:cs="Times New Roman"/>
          <w:sz w:val="24"/>
          <w:szCs w:val="24"/>
        </w:rPr>
        <w:t>с неионизирующими излучениями,</w:t>
      </w:r>
      <w:r w:rsidR="00595EDB">
        <w:rPr>
          <w:rFonts w:ascii="Times New Roman" w:hAnsi="Times New Roman" w:cs="Times New Roman"/>
          <w:sz w:val="24"/>
          <w:szCs w:val="24"/>
        </w:rPr>
        <w:t xml:space="preserve"> </w:t>
      </w:r>
      <w:r w:rsidR="005F61FB">
        <w:rPr>
          <w:rFonts w:ascii="Times New Roman" w:hAnsi="Times New Roman" w:cs="Times New Roman"/>
          <w:sz w:val="24"/>
          <w:szCs w:val="24"/>
        </w:rPr>
        <w:t xml:space="preserve">такими как </w:t>
      </w:r>
      <w:r w:rsidR="00595EDB">
        <w:rPr>
          <w:rFonts w:ascii="Times New Roman" w:hAnsi="Times New Roman" w:cs="Times New Roman"/>
          <w:sz w:val="24"/>
          <w:szCs w:val="24"/>
        </w:rPr>
        <w:t xml:space="preserve">инфракрасное излучение </w:t>
      </w:r>
      <w:r w:rsidR="00595EDB" w:rsidRPr="00595EDB">
        <w:rPr>
          <w:rFonts w:ascii="Times New Roman" w:hAnsi="Times New Roman" w:cs="Times New Roman"/>
          <w:szCs w:val="24"/>
        </w:rPr>
        <w:t>[1]</w:t>
      </w:r>
      <w:r w:rsidR="00595EDB">
        <w:rPr>
          <w:rFonts w:ascii="Times New Roman" w:hAnsi="Times New Roman" w:cs="Times New Roman"/>
          <w:sz w:val="24"/>
          <w:szCs w:val="24"/>
        </w:rPr>
        <w:t>.</w:t>
      </w:r>
    </w:p>
    <w:p w:rsidR="00F92EE8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 xml:space="preserve">Тепловое излучение </w:t>
      </w:r>
      <w:r w:rsidRPr="00595EDB">
        <w:rPr>
          <w:rFonts w:ascii="Times New Roman" w:hAnsi="Times New Roman" w:cs="Times New Roman"/>
          <w:sz w:val="24"/>
          <w:szCs w:val="24"/>
        </w:rPr>
        <w:t>— это электромагнитное излучение, возникающее за счёт внутренней энергии тела. Имеет сплошной спектр, расположение и интенсивность максимума которого зависят от температуры тела.</w:t>
      </w:r>
    </w:p>
    <w:p w:rsidR="00EB6455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Тепловым излучением (инфракрасным излучением (ИКИ)) является невидимое электромагнитное излучение с длиной волны от 0,76 до 420 микрометров (мкм), которое обладает све</w:t>
      </w:r>
      <w:r w:rsidR="00595EDB">
        <w:rPr>
          <w:rFonts w:ascii="Times New Roman" w:hAnsi="Times New Roman" w:cs="Times New Roman"/>
          <w:sz w:val="24"/>
          <w:szCs w:val="24"/>
        </w:rPr>
        <w:t>товыми и волновыми свойствами [2</w:t>
      </w:r>
      <w:r w:rsidRPr="00595EDB">
        <w:rPr>
          <w:rFonts w:ascii="Times New Roman" w:hAnsi="Times New Roman" w:cs="Times New Roman"/>
          <w:sz w:val="24"/>
          <w:szCs w:val="24"/>
        </w:rPr>
        <w:t xml:space="preserve">]. Воздух прозрачен для теплового излучения, именно поэтому при прохождении лучистого тепла через воздух температура не повышается. </w:t>
      </w:r>
    </w:p>
    <w:p w:rsidR="00A70CD8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Энергию теплового излучения можно определить по формуле: </w:t>
      </w:r>
    </w:p>
    <w:p w:rsidR="00A70CD8" w:rsidRPr="00595EDB" w:rsidRDefault="00A70CD8" w:rsidP="00145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1EEB55" wp14:editId="7A0AC1B5">
            <wp:extent cx="2811439" cy="94150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087"/>
                    <a:stretch/>
                  </pic:blipFill>
                  <pic:spPr bwMode="auto">
                    <a:xfrm>
                      <a:off x="0" y="0"/>
                      <a:ext cx="2834885" cy="949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6455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В производственных условиях </w:t>
      </w:r>
      <w:r w:rsidRPr="00145E83">
        <w:rPr>
          <w:rFonts w:ascii="Times New Roman" w:hAnsi="Times New Roman" w:cs="Times New Roman"/>
          <w:b/>
          <w:sz w:val="24"/>
          <w:szCs w:val="24"/>
        </w:rPr>
        <w:t>источником ИК-излучения</w:t>
      </w:r>
      <w:r w:rsidRPr="00595EDB">
        <w:rPr>
          <w:rFonts w:ascii="Times New Roman" w:hAnsi="Times New Roman" w:cs="Times New Roman"/>
          <w:sz w:val="24"/>
          <w:szCs w:val="24"/>
        </w:rPr>
        <w:t xml:space="preserve"> могут быть разливаемый жидкий металл, сварочное пламя, нагретые поверхности слитков, поковок и так далее.</w:t>
      </w:r>
    </w:p>
    <w:p w:rsidR="00EB6455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Производственные источники тепла и лучистой энергии разделяются на </w:t>
      </w:r>
      <w:r w:rsidRPr="00145E83">
        <w:rPr>
          <w:rFonts w:ascii="Times New Roman" w:hAnsi="Times New Roman" w:cs="Times New Roman"/>
          <w:b/>
          <w:sz w:val="24"/>
          <w:szCs w:val="24"/>
        </w:rPr>
        <w:t>4 основные группы</w:t>
      </w:r>
      <w:r w:rsidRPr="00595EDB">
        <w:rPr>
          <w:rFonts w:ascii="Times New Roman" w:hAnsi="Times New Roman" w:cs="Times New Roman"/>
          <w:sz w:val="24"/>
          <w:szCs w:val="24"/>
        </w:rPr>
        <w:t xml:space="preserve"> по характеру излучения: </w:t>
      </w:r>
    </w:p>
    <w:p w:rsidR="00EB6455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1) источники с температурой до 500 °С; </w:t>
      </w:r>
    </w:p>
    <w:p w:rsidR="00EB6455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2) источники с температурой от 500 до 1200 °С; </w:t>
      </w:r>
    </w:p>
    <w:p w:rsidR="00EB6455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3) источники с температурой от 1200 до 2000 °С; </w:t>
      </w:r>
    </w:p>
    <w:p w:rsidR="00A70CD8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4) источники с т</w:t>
      </w:r>
      <w:r w:rsidR="00145E83">
        <w:rPr>
          <w:rFonts w:ascii="Times New Roman" w:hAnsi="Times New Roman" w:cs="Times New Roman"/>
          <w:sz w:val="24"/>
          <w:szCs w:val="24"/>
        </w:rPr>
        <w:t xml:space="preserve">емпературой от 2000 до 4000 °С </w:t>
      </w:r>
    </w:p>
    <w:p w:rsidR="00EB6455" w:rsidRPr="00595EDB" w:rsidRDefault="00EB6455" w:rsidP="00200A1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>Воздействие на человека</w:t>
      </w:r>
    </w:p>
    <w:p w:rsidR="00070E50" w:rsidRPr="00595EDB" w:rsidRDefault="0098098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В производственной обстановке рабочие, находясь вблизи расплавленного или нагретого металла, пламени, горячих поверхностей и т.п., подвергаются тепловому облучению. </w:t>
      </w:r>
    </w:p>
    <w:p w:rsidR="00070E50" w:rsidRPr="00595EDB" w:rsidRDefault="0098098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lastRenderedPageBreak/>
        <w:t>В результате поглощения падающей энергии повышается температура кожи и лежащих глубже тканей. Интенсивность облучения в ряде случаев составляет значительную величину (до 3000...6000 Вт/м</w:t>
      </w:r>
      <w:r w:rsidR="00070E50" w:rsidRPr="00595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70E50" w:rsidRPr="00595EDB">
        <w:rPr>
          <w:rFonts w:ascii="Times New Roman" w:hAnsi="Times New Roman" w:cs="Times New Roman"/>
          <w:sz w:val="24"/>
          <w:szCs w:val="24"/>
        </w:rPr>
        <w:t xml:space="preserve"> и более</w:t>
      </w:r>
      <w:r w:rsidRPr="00595EDB">
        <w:rPr>
          <w:rFonts w:ascii="Times New Roman" w:hAnsi="Times New Roman" w:cs="Times New Roman"/>
          <w:sz w:val="24"/>
          <w:szCs w:val="24"/>
        </w:rPr>
        <w:t xml:space="preserve">), в этих условиях избыточные тепловыделения становятся основным вредным производственным фактором. </w:t>
      </w:r>
    </w:p>
    <w:p w:rsidR="00BF7B2B" w:rsidRPr="00595EDB" w:rsidRDefault="00BF7B2B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Воздействие ИКИ на организм человека проявляется как общими, так и местными реакциями. Местная реакция выражается сильнее при длинноволновом облучении, поэтому при одной и той же интенсивности облучения время переносимости при длинноволновом облучении короче, чем при коротковолновой радиации. За счет большой глубины проникновения в ткани тела коротковолновая область спектра ИКИ обладает выраженным общим действием на организм человека, вызывая повышение температуры глубоколежащих тканей: например, при длительном облучении глаза может привести к помутнению хрусталика (профессиональная катаракта).</w:t>
      </w:r>
    </w:p>
    <w:p w:rsidR="00980988" w:rsidRPr="00595EDB" w:rsidRDefault="00070E50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Действие лучистого потока не огр</w:t>
      </w:r>
      <w:r w:rsidR="00980988" w:rsidRPr="00595EDB">
        <w:rPr>
          <w:rFonts w:ascii="Times New Roman" w:hAnsi="Times New Roman" w:cs="Times New Roman"/>
          <w:sz w:val="24"/>
          <w:szCs w:val="24"/>
        </w:rPr>
        <w:t>аничивается изменениями, происходящими на облучаемом участке тела, - на облучение реагирует весь организм. Под влиянием теплового облучения в организме человека п</w:t>
      </w:r>
      <w:r w:rsidRPr="00595EDB">
        <w:rPr>
          <w:rFonts w:ascii="Times New Roman" w:hAnsi="Times New Roman" w:cs="Times New Roman"/>
          <w:sz w:val="24"/>
          <w:szCs w:val="24"/>
        </w:rPr>
        <w:t xml:space="preserve">роисходят биохимические сдвиги - </w:t>
      </w:r>
      <w:r w:rsidR="00980988" w:rsidRPr="00595EDB">
        <w:rPr>
          <w:rFonts w:ascii="Times New Roman" w:hAnsi="Times New Roman" w:cs="Times New Roman"/>
          <w:sz w:val="24"/>
          <w:szCs w:val="24"/>
        </w:rPr>
        <w:t xml:space="preserve">уменьшается кислородная насыщенность крови, повышается венозное </w:t>
      </w:r>
      <w:r w:rsidRPr="00595EDB">
        <w:rPr>
          <w:rFonts w:ascii="Times New Roman" w:hAnsi="Times New Roman" w:cs="Times New Roman"/>
          <w:sz w:val="24"/>
          <w:szCs w:val="24"/>
        </w:rPr>
        <w:t>давление, замедляется кровоток</w:t>
      </w:r>
      <w:r w:rsidR="00980988" w:rsidRPr="00595EDB">
        <w:rPr>
          <w:rFonts w:ascii="Times New Roman" w:hAnsi="Times New Roman" w:cs="Times New Roman"/>
          <w:sz w:val="24"/>
          <w:szCs w:val="24"/>
        </w:rPr>
        <w:t xml:space="preserve"> и, как следствие, наступают нарушения в деятельности его основных систем, и в первую очередь сердечно</w:t>
      </w:r>
      <w:r w:rsidRPr="00595EDB">
        <w:rPr>
          <w:rFonts w:ascii="Times New Roman" w:hAnsi="Times New Roman" w:cs="Times New Roman"/>
          <w:sz w:val="24"/>
          <w:szCs w:val="24"/>
        </w:rPr>
        <w:t>-</w:t>
      </w:r>
      <w:r w:rsidR="00980988" w:rsidRPr="00595EDB">
        <w:rPr>
          <w:rFonts w:ascii="Times New Roman" w:hAnsi="Times New Roman" w:cs="Times New Roman"/>
          <w:sz w:val="24"/>
          <w:szCs w:val="24"/>
        </w:rPr>
        <w:t>сосудистой и нервной. Помимо непосредственного воздействия на человека поток лучистой энергии нагревает пол, стены, оборудование, что приводит к повышению температуры воздуха в помещении, а</w:t>
      </w:r>
      <w:r w:rsidR="00145E83">
        <w:rPr>
          <w:rFonts w:ascii="Times New Roman" w:hAnsi="Times New Roman" w:cs="Times New Roman"/>
          <w:sz w:val="24"/>
          <w:szCs w:val="24"/>
        </w:rPr>
        <w:t>,</w:t>
      </w:r>
      <w:r w:rsidR="00980988" w:rsidRPr="00595EDB">
        <w:rPr>
          <w:rFonts w:ascii="Times New Roman" w:hAnsi="Times New Roman" w:cs="Times New Roman"/>
          <w:sz w:val="24"/>
          <w:szCs w:val="24"/>
        </w:rPr>
        <w:t xml:space="preserve"> следовательно, ухудшает условия работы.</w:t>
      </w:r>
    </w:p>
    <w:p w:rsidR="00B1362E" w:rsidRPr="00595EDB" w:rsidRDefault="00B1362E" w:rsidP="00200A1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 xml:space="preserve">Нормирование </w:t>
      </w:r>
    </w:p>
    <w:p w:rsidR="00A24146" w:rsidRPr="00595EDB" w:rsidRDefault="004C0107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Интенсив</w:t>
      </w:r>
      <w:r w:rsidR="00145E83">
        <w:rPr>
          <w:rFonts w:ascii="Times New Roman" w:hAnsi="Times New Roman" w:cs="Times New Roman"/>
          <w:sz w:val="24"/>
          <w:szCs w:val="24"/>
        </w:rPr>
        <w:t>ность теплового облучения работников</w:t>
      </w:r>
      <w:r w:rsidRPr="00595EDB">
        <w:rPr>
          <w:rFonts w:ascii="Times New Roman" w:hAnsi="Times New Roman" w:cs="Times New Roman"/>
          <w:sz w:val="24"/>
          <w:szCs w:val="24"/>
        </w:rPr>
        <w:t xml:space="preserve"> от нагретых поверхностей технологического оборудования, осветительных приборов, инсоляции на постоянных и непостоянных рабочих местах не должна превышать: </w:t>
      </w:r>
    </w:p>
    <w:p w:rsidR="00A24146" w:rsidRPr="00595EDB" w:rsidRDefault="004C0107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− 35 Вт/м</w:t>
      </w:r>
      <w:r w:rsidRPr="00595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95EDB">
        <w:rPr>
          <w:rFonts w:ascii="Times New Roman" w:hAnsi="Times New Roman" w:cs="Times New Roman"/>
          <w:sz w:val="24"/>
          <w:szCs w:val="24"/>
        </w:rPr>
        <w:t xml:space="preserve"> — при облучении 50% поверхности тела и более; </w:t>
      </w:r>
    </w:p>
    <w:p w:rsidR="00A24146" w:rsidRPr="00595EDB" w:rsidRDefault="004C0107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− 70 Вт/м</w:t>
      </w:r>
      <w:r w:rsidRPr="00595EDB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595EDB">
        <w:rPr>
          <w:rFonts w:ascii="Times New Roman" w:hAnsi="Times New Roman" w:cs="Times New Roman"/>
          <w:sz w:val="24"/>
          <w:szCs w:val="24"/>
        </w:rPr>
        <w:t xml:space="preserve">— при величине облучаемой поверхности от 25 до 50%; </w:t>
      </w:r>
    </w:p>
    <w:p w:rsidR="004C0107" w:rsidRPr="00595EDB" w:rsidRDefault="004C0107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− 100 Вт/м</w:t>
      </w:r>
      <w:r w:rsidRPr="00595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95EDB">
        <w:rPr>
          <w:rFonts w:ascii="Times New Roman" w:hAnsi="Times New Roman" w:cs="Times New Roman"/>
          <w:sz w:val="24"/>
          <w:szCs w:val="24"/>
        </w:rPr>
        <w:t xml:space="preserve"> — при облучении не более 25% поверхности тела. </w:t>
      </w:r>
    </w:p>
    <w:p w:rsidR="004C0107" w:rsidRPr="00595EDB" w:rsidRDefault="004C0107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Интенсивность теплового облучения работающих от открытых источников (нагретый металл, стекло, «открытое» пламя и др.) не должна превышать 140 Вт/м</w:t>
      </w:r>
      <w:r w:rsidRPr="00595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95EDB">
        <w:rPr>
          <w:rFonts w:ascii="Times New Roman" w:hAnsi="Times New Roman" w:cs="Times New Roman"/>
          <w:sz w:val="24"/>
          <w:szCs w:val="24"/>
        </w:rPr>
        <w:t xml:space="preserve">, при этом облучению не должно подвергаться более 25% поверхности тела и обязательным является использование средств индивидуальной защиты, в том числе средств защиты лица и глаз </w:t>
      </w:r>
      <w:r w:rsidRPr="005F61FB">
        <w:rPr>
          <w:rFonts w:ascii="Times New Roman" w:hAnsi="Times New Roman" w:cs="Times New Roman"/>
          <w:sz w:val="24"/>
          <w:szCs w:val="24"/>
        </w:rPr>
        <w:t>(ГОСТ 12.1.005-88)</w:t>
      </w:r>
      <w:r w:rsidRPr="00595EDB">
        <w:rPr>
          <w:rFonts w:ascii="Times New Roman" w:hAnsi="Times New Roman" w:cs="Times New Roman"/>
          <w:sz w:val="24"/>
          <w:szCs w:val="24"/>
        </w:rPr>
        <w:t xml:space="preserve"> [</w:t>
      </w:r>
      <w:r w:rsidR="00145E83">
        <w:rPr>
          <w:rFonts w:ascii="Times New Roman" w:hAnsi="Times New Roman" w:cs="Times New Roman"/>
          <w:sz w:val="24"/>
          <w:szCs w:val="24"/>
        </w:rPr>
        <w:t>3</w:t>
      </w:r>
      <w:r w:rsidRPr="00595EDB">
        <w:rPr>
          <w:rFonts w:ascii="Times New Roman" w:hAnsi="Times New Roman" w:cs="Times New Roman"/>
          <w:sz w:val="24"/>
          <w:szCs w:val="24"/>
        </w:rPr>
        <w:t>].</w:t>
      </w:r>
    </w:p>
    <w:p w:rsidR="003B03FE" w:rsidRPr="00595EDB" w:rsidRDefault="003B03FE" w:rsidP="00200A1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>Средства и способы защиты от теплового излу</w:t>
      </w:r>
      <w:r w:rsidR="00F04AA2" w:rsidRPr="00595EDB">
        <w:rPr>
          <w:rFonts w:ascii="Times New Roman" w:hAnsi="Times New Roman" w:cs="Times New Roman"/>
          <w:b/>
          <w:sz w:val="24"/>
          <w:szCs w:val="24"/>
        </w:rPr>
        <w:t>ч</w:t>
      </w:r>
      <w:r w:rsidRPr="00595EDB">
        <w:rPr>
          <w:rFonts w:ascii="Times New Roman" w:hAnsi="Times New Roman" w:cs="Times New Roman"/>
          <w:b/>
          <w:sz w:val="24"/>
          <w:szCs w:val="24"/>
        </w:rPr>
        <w:t>ения</w:t>
      </w:r>
    </w:p>
    <w:p w:rsidR="005F61FB" w:rsidRP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К числу мероприятий, способных ослабить вредное действие теплового излучения, относятся: </w:t>
      </w:r>
    </w:p>
    <w:p w:rsidR="005F61FB" w:rsidRP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1) устройство у тепловыделяющих производственных источников цепных или водяных завес; </w:t>
      </w:r>
    </w:p>
    <w:p w:rsidR="005F61FB" w:rsidRP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2) механизация работ, направленная на то, чтобы работники меньше подвергались тепловому облучению;  </w:t>
      </w:r>
    </w:p>
    <w:p w:rsidR="005F61FB" w:rsidRP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3) применение экранов из материалов, обладающих малой теплопроводностью; </w:t>
      </w:r>
    </w:p>
    <w:p w:rsidR="005F61FB" w:rsidRP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4) применение такой организации труда, которая допускает чередование лиц, работающих в сильно облучаемых местах; </w:t>
      </w:r>
    </w:p>
    <w:p w:rsidR="005F61FB" w:rsidRP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lastRenderedPageBreak/>
        <w:t xml:space="preserve">5) устройство специальных комнат отдыха, а также душей, снабжение работников подсоленной газированной водой (3 г соли на 1 л воды); </w:t>
      </w:r>
    </w:p>
    <w:p w:rsidR="005F61FB" w:rsidRP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6) обязательное применение специальных очков для защиты от инфракрасного излучения и особых стекол для предотвращения воздействия ультрафиолетовых лучей; </w:t>
      </w:r>
    </w:p>
    <w:p w:rsidR="005F61FB" w:rsidRDefault="00066105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7) осуществление аэрации горячих цехов. </w:t>
      </w:r>
    </w:p>
    <w:p w:rsidR="005F61FB" w:rsidRPr="005F61FB" w:rsidRDefault="005F61FB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F61FB" w:rsidRPr="005F61FB" w:rsidRDefault="005F61FB" w:rsidP="005F61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>С</w:t>
      </w:r>
      <w:r w:rsidR="00066105" w:rsidRPr="005F61FB">
        <w:rPr>
          <w:rFonts w:ascii="Times New Roman" w:hAnsi="Times New Roman" w:cs="Times New Roman"/>
          <w:sz w:val="24"/>
          <w:szCs w:val="24"/>
        </w:rPr>
        <w:t>редств</w:t>
      </w:r>
      <w:r w:rsidRPr="005F61FB">
        <w:rPr>
          <w:rFonts w:ascii="Times New Roman" w:hAnsi="Times New Roman" w:cs="Times New Roman"/>
          <w:sz w:val="24"/>
          <w:szCs w:val="24"/>
        </w:rPr>
        <w:t>а</w:t>
      </w:r>
      <w:r w:rsidR="00066105" w:rsidRPr="005F61FB">
        <w:rPr>
          <w:rFonts w:ascii="Times New Roman" w:hAnsi="Times New Roman" w:cs="Times New Roman"/>
          <w:sz w:val="24"/>
          <w:szCs w:val="24"/>
        </w:rPr>
        <w:t xml:space="preserve"> коллективной защиты </w:t>
      </w:r>
      <w:r w:rsidRPr="005F61FB">
        <w:rPr>
          <w:rFonts w:ascii="Times New Roman" w:hAnsi="Times New Roman" w:cs="Times New Roman"/>
          <w:sz w:val="24"/>
          <w:szCs w:val="24"/>
        </w:rPr>
        <w:t>от тепловых излучений</w:t>
      </w:r>
      <w:r w:rsidR="00066105" w:rsidRPr="005F61FB">
        <w:rPr>
          <w:rFonts w:ascii="Times New Roman" w:hAnsi="Times New Roman" w:cs="Times New Roman"/>
          <w:sz w:val="24"/>
          <w:szCs w:val="24"/>
        </w:rPr>
        <w:t>:</w:t>
      </w:r>
    </w:p>
    <w:p w:rsidR="005F61FB" w:rsidRPr="005F61FB" w:rsidRDefault="00066105" w:rsidP="005F61F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теплоизоляция; </w:t>
      </w:r>
    </w:p>
    <w:p w:rsidR="005F61FB" w:rsidRPr="005F61FB" w:rsidRDefault="00066105" w:rsidP="005F61F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теплозащитные экраны; </w:t>
      </w:r>
    </w:p>
    <w:p w:rsidR="005F61FB" w:rsidRPr="005F61FB" w:rsidRDefault="00066105" w:rsidP="005F61F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воздушное </w:t>
      </w:r>
      <w:proofErr w:type="spellStart"/>
      <w:r w:rsidRPr="005F61FB">
        <w:rPr>
          <w:rFonts w:ascii="Times New Roman" w:hAnsi="Times New Roman" w:cs="Times New Roman"/>
          <w:sz w:val="24"/>
          <w:szCs w:val="24"/>
        </w:rPr>
        <w:t>душирование</w:t>
      </w:r>
      <w:proofErr w:type="spellEnd"/>
      <w:r w:rsidRPr="005F61F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F61FB" w:rsidRPr="005F61FB" w:rsidRDefault="00066105" w:rsidP="005F61F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радиационное охлаждение; </w:t>
      </w:r>
    </w:p>
    <w:p w:rsidR="005F61FB" w:rsidRPr="005F61FB" w:rsidRDefault="00066105" w:rsidP="005F61F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мелкодисперсное распыление воды; </w:t>
      </w:r>
    </w:p>
    <w:p w:rsidR="00066105" w:rsidRPr="005F61FB" w:rsidRDefault="00066105" w:rsidP="005F61F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>вентиляция.</w:t>
      </w:r>
    </w:p>
    <w:p w:rsidR="00D97584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Для защиты людей от вредного воздействия теплового излучения и высоких температур применяют </w:t>
      </w:r>
      <w:r w:rsidRPr="00595EDB">
        <w:rPr>
          <w:rFonts w:ascii="Times New Roman" w:hAnsi="Times New Roman" w:cs="Times New Roman"/>
          <w:sz w:val="24"/>
          <w:szCs w:val="24"/>
          <w:u w:val="single"/>
        </w:rPr>
        <w:t>теплоизоляцию горячих поверхностей</w:t>
      </w:r>
      <w:r w:rsidRPr="00595EDB">
        <w:rPr>
          <w:rFonts w:ascii="Times New Roman" w:hAnsi="Times New Roman" w:cs="Times New Roman"/>
          <w:sz w:val="24"/>
          <w:szCs w:val="24"/>
        </w:rPr>
        <w:t>, например</w:t>
      </w:r>
      <w:r w:rsidR="00F04AA2" w:rsidRPr="00595EDB">
        <w:rPr>
          <w:rFonts w:ascii="Times New Roman" w:hAnsi="Times New Roman" w:cs="Times New Roman"/>
          <w:sz w:val="24"/>
          <w:szCs w:val="24"/>
        </w:rPr>
        <w:t>,</w:t>
      </w:r>
      <w:r w:rsidRPr="00595EDB">
        <w:rPr>
          <w:rFonts w:ascii="Times New Roman" w:hAnsi="Times New Roman" w:cs="Times New Roman"/>
          <w:sz w:val="24"/>
          <w:szCs w:val="24"/>
        </w:rPr>
        <w:t xml:space="preserve"> путем обмазки наружных поверхностей котлов и трубопроводов горячей воды каким-либо строительным раствором с наполнителем в виде стекловаты или асбеста. </w:t>
      </w:r>
    </w:p>
    <w:p w:rsidR="004C0107" w:rsidRPr="005F61FB" w:rsidRDefault="004C0107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В горячих цехах существенную роль играет снабжение рабочих</w:t>
      </w:r>
      <w:r w:rsidRPr="00595EDB">
        <w:rPr>
          <w:rFonts w:ascii="Times New Roman" w:hAnsi="Times New Roman" w:cs="Times New Roman"/>
          <w:sz w:val="24"/>
          <w:szCs w:val="24"/>
          <w:u w:val="single"/>
        </w:rPr>
        <w:t xml:space="preserve"> питьевой подсоленной или газированной водой,</w:t>
      </w:r>
      <w:r w:rsidRPr="00595EDB">
        <w:rPr>
          <w:rFonts w:ascii="Times New Roman" w:hAnsi="Times New Roman" w:cs="Times New Roman"/>
          <w:sz w:val="24"/>
          <w:szCs w:val="24"/>
        </w:rPr>
        <w:t xml:space="preserve"> употребление которой улучшает водный баланс организма. Ведущая роль в профилактике вредного влияния высоких температур ИК-излучения принадлежит технологическим </w:t>
      </w:r>
      <w:r w:rsidRPr="005F61FB">
        <w:rPr>
          <w:rFonts w:ascii="Times New Roman" w:hAnsi="Times New Roman" w:cs="Times New Roman"/>
          <w:sz w:val="24"/>
          <w:szCs w:val="24"/>
        </w:rPr>
        <w:t xml:space="preserve">мероприятиям. </w:t>
      </w:r>
      <w:r w:rsidRPr="005F61FB">
        <w:rPr>
          <w:rFonts w:ascii="Times New Roman" w:hAnsi="Times New Roman" w:cs="Times New Roman"/>
          <w:sz w:val="24"/>
          <w:szCs w:val="24"/>
          <w:u w:val="single"/>
        </w:rPr>
        <w:t>Внедрение автоматизации</w:t>
      </w:r>
      <w:r w:rsidRPr="005F61FB">
        <w:rPr>
          <w:rFonts w:ascii="Times New Roman" w:hAnsi="Times New Roman" w:cs="Times New Roman"/>
          <w:sz w:val="24"/>
          <w:szCs w:val="24"/>
        </w:rPr>
        <w:t xml:space="preserve"> </w:t>
      </w:r>
      <w:r w:rsidRPr="005F61FB">
        <w:rPr>
          <w:rFonts w:ascii="Times New Roman" w:hAnsi="Times New Roman" w:cs="Times New Roman"/>
          <w:sz w:val="24"/>
          <w:szCs w:val="24"/>
          <w:u w:val="single"/>
        </w:rPr>
        <w:t>и механизации</w:t>
      </w:r>
      <w:r w:rsidRPr="005F61FB">
        <w:rPr>
          <w:rFonts w:ascii="Times New Roman" w:hAnsi="Times New Roman" w:cs="Times New Roman"/>
          <w:sz w:val="24"/>
          <w:szCs w:val="24"/>
        </w:rPr>
        <w:t xml:space="preserve"> производственных процессов, дистанционного управления обеспечивает возможность пребывания работников вдали от источника конвекционного и радиационного тепла). В качестве </w:t>
      </w:r>
      <w:r w:rsidRPr="005F61FB">
        <w:rPr>
          <w:rFonts w:ascii="Times New Roman" w:hAnsi="Times New Roman" w:cs="Times New Roman"/>
          <w:sz w:val="24"/>
          <w:szCs w:val="24"/>
          <w:u w:val="single"/>
        </w:rPr>
        <w:t>средств индивидуальной защиты</w:t>
      </w:r>
      <w:r w:rsidRPr="005F61FB">
        <w:rPr>
          <w:rFonts w:ascii="Times New Roman" w:hAnsi="Times New Roman" w:cs="Times New Roman"/>
          <w:sz w:val="24"/>
          <w:szCs w:val="24"/>
        </w:rPr>
        <w:t xml:space="preserve"> применяются спецодежда (брезентовые или суконные костюмы), очки со светофильтрами, щитки из органического стекла и другие.</w:t>
      </w:r>
    </w:p>
    <w:p w:rsidR="00F04AA2" w:rsidRPr="00595EDB" w:rsidRDefault="00F04AA2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</w:rPr>
        <w:t xml:space="preserve">Одним из наиболее распространенных способов борьбы с тепловым излучением является </w:t>
      </w:r>
      <w:r w:rsidRPr="005F61FB">
        <w:rPr>
          <w:rFonts w:ascii="Times New Roman" w:hAnsi="Times New Roman" w:cs="Times New Roman"/>
          <w:sz w:val="24"/>
          <w:szCs w:val="24"/>
          <w:u w:val="single"/>
        </w:rPr>
        <w:t>экранирование излучающих поверхностей с помощью экранов</w:t>
      </w:r>
      <w:r w:rsidR="00A70CD8" w:rsidRPr="005F61FB">
        <w:rPr>
          <w:rFonts w:ascii="Times New Roman" w:hAnsi="Times New Roman" w:cs="Times New Roman"/>
          <w:sz w:val="24"/>
          <w:szCs w:val="24"/>
          <w:u w:val="single"/>
        </w:rPr>
        <w:t xml:space="preserve"> из малотеплопроводных материалов</w:t>
      </w:r>
      <w:r w:rsidR="00A70CD8" w:rsidRPr="005F61FB">
        <w:rPr>
          <w:rFonts w:ascii="Times New Roman" w:hAnsi="Times New Roman" w:cs="Times New Roman"/>
          <w:sz w:val="24"/>
          <w:szCs w:val="24"/>
        </w:rPr>
        <w:t xml:space="preserve"> (асбест, шифер</w:t>
      </w:r>
      <w:r w:rsidR="002A3093" w:rsidRPr="005F61FB">
        <w:rPr>
          <w:rFonts w:ascii="Times New Roman" w:hAnsi="Times New Roman" w:cs="Times New Roman"/>
          <w:sz w:val="24"/>
          <w:szCs w:val="24"/>
        </w:rPr>
        <w:t>).</w:t>
      </w:r>
    </w:p>
    <w:p w:rsidR="00654A77" w:rsidRPr="005F61FB" w:rsidRDefault="005F61FB" w:rsidP="00200A1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F61FB">
        <w:rPr>
          <w:rFonts w:ascii="Times New Roman" w:hAnsi="Times New Roman" w:cs="Times New Roman"/>
          <w:i/>
          <w:sz w:val="24"/>
          <w:szCs w:val="24"/>
        </w:rPr>
        <w:t>Защитные экраны</w:t>
      </w:r>
    </w:p>
    <w:p w:rsidR="002A3093" w:rsidRPr="00595EDB" w:rsidRDefault="00A70CD8" w:rsidP="00200A14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Теплоизлучение и поступление конвекционной теплоты в рабочую зону значительно уменьшается при применении экранов, которые </w:t>
      </w:r>
      <w:r w:rsidRPr="00595EDB">
        <w:rPr>
          <w:rFonts w:ascii="Times New Roman" w:hAnsi="Times New Roman" w:cs="Times New Roman"/>
          <w:sz w:val="24"/>
          <w:szCs w:val="24"/>
          <w:u w:val="single"/>
        </w:rPr>
        <w:t>по своему принципу действия</w:t>
      </w:r>
      <w:r w:rsidRPr="00595EDB">
        <w:rPr>
          <w:rFonts w:ascii="Times New Roman" w:hAnsi="Times New Roman" w:cs="Times New Roman"/>
          <w:sz w:val="24"/>
          <w:szCs w:val="24"/>
        </w:rPr>
        <w:t xml:space="preserve"> можно подразделить на </w:t>
      </w:r>
      <w:r w:rsidRPr="005F61FB">
        <w:rPr>
          <w:rFonts w:ascii="Times New Roman" w:hAnsi="Times New Roman" w:cs="Times New Roman"/>
          <w:sz w:val="24"/>
          <w:szCs w:val="24"/>
        </w:rPr>
        <w:t>непрозрачные, полупрозрачные и прозрачные.</w:t>
      </w:r>
      <w:r w:rsidRPr="00595E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61FB" w:rsidRPr="005F61FB" w:rsidRDefault="00A70CD8" w:rsidP="005F61F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  <w:u w:val="single"/>
        </w:rPr>
        <w:t>Непрозрачные экраны</w:t>
      </w:r>
      <w:r w:rsidRPr="005F61FB">
        <w:rPr>
          <w:rFonts w:ascii="Times New Roman" w:hAnsi="Times New Roman" w:cs="Times New Roman"/>
          <w:sz w:val="24"/>
          <w:szCs w:val="24"/>
        </w:rPr>
        <w:t xml:space="preserve"> могут быть </w:t>
      </w:r>
      <w:r w:rsidRPr="005F61FB">
        <w:rPr>
          <w:rFonts w:ascii="Times New Roman" w:hAnsi="Times New Roman" w:cs="Times New Roman"/>
          <w:i/>
          <w:sz w:val="24"/>
          <w:szCs w:val="24"/>
        </w:rPr>
        <w:t>теплоотражающими, теплопоглощающими и теплоотводящими</w:t>
      </w:r>
      <w:r w:rsidRPr="005F61FB">
        <w:rPr>
          <w:rFonts w:ascii="Times New Roman" w:hAnsi="Times New Roman" w:cs="Times New Roman"/>
          <w:sz w:val="24"/>
          <w:szCs w:val="24"/>
        </w:rPr>
        <w:t>. В теплоотражающих экранах используется алюминиевая фольга- в листовой или гофрированной форме. Теплопоглощающие экраны изготовляются из асбеста, металла, футерованного теплоизоляционным мате</w:t>
      </w:r>
      <w:r w:rsidR="000634AC" w:rsidRPr="005F61FB">
        <w:rPr>
          <w:rFonts w:ascii="Times New Roman" w:hAnsi="Times New Roman" w:cs="Times New Roman"/>
          <w:sz w:val="24"/>
          <w:szCs w:val="24"/>
        </w:rPr>
        <w:t xml:space="preserve">риалом — заслонки, щиты и др. </w:t>
      </w:r>
      <w:r w:rsidRPr="005F61FB">
        <w:rPr>
          <w:rFonts w:ascii="Times New Roman" w:hAnsi="Times New Roman" w:cs="Times New Roman"/>
          <w:sz w:val="24"/>
          <w:szCs w:val="24"/>
        </w:rPr>
        <w:t xml:space="preserve">Теплоотводящие экраны представляют собой сварные или литые конструкции, охлаждаемые протекающей внутри водой. </w:t>
      </w:r>
    </w:p>
    <w:p w:rsidR="000634AC" w:rsidRPr="005F61FB" w:rsidRDefault="00A70CD8" w:rsidP="005F61F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  <w:u w:val="single"/>
        </w:rPr>
        <w:t>Полупрозрачные экраны</w:t>
      </w:r>
      <w:r w:rsidRPr="005F61FB">
        <w:rPr>
          <w:rFonts w:ascii="Times New Roman" w:hAnsi="Times New Roman" w:cs="Times New Roman"/>
          <w:sz w:val="24"/>
          <w:szCs w:val="24"/>
        </w:rPr>
        <w:t xml:space="preserve"> изготовляют из металлической сетки, цепей, армированного стальной сеткой стекла и применяются: сетки — при интенсивн</w:t>
      </w:r>
      <w:r w:rsidR="000634AC" w:rsidRPr="005F61FB">
        <w:rPr>
          <w:rFonts w:ascii="Times New Roman" w:hAnsi="Times New Roman" w:cs="Times New Roman"/>
          <w:sz w:val="24"/>
          <w:szCs w:val="24"/>
        </w:rPr>
        <w:t>ости излучения 350 – 1000 Вт/м2</w:t>
      </w:r>
      <w:r w:rsidRPr="005F61FB">
        <w:rPr>
          <w:rFonts w:ascii="Times New Roman" w:hAnsi="Times New Roman" w:cs="Times New Roman"/>
          <w:sz w:val="24"/>
          <w:szCs w:val="24"/>
        </w:rPr>
        <w:t>, цепные завесы и армирован</w:t>
      </w:r>
      <w:r w:rsidR="000634AC" w:rsidRPr="005F61FB">
        <w:rPr>
          <w:rFonts w:ascii="Times New Roman" w:hAnsi="Times New Roman" w:cs="Times New Roman"/>
          <w:sz w:val="24"/>
          <w:szCs w:val="24"/>
        </w:rPr>
        <w:t xml:space="preserve">ное стекло — 700 – 5000 Вт/м2. </w:t>
      </w:r>
    </w:p>
    <w:p w:rsidR="00BF7B2B" w:rsidRPr="005F61FB" w:rsidRDefault="00A70CD8" w:rsidP="005F61F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1FB">
        <w:rPr>
          <w:rFonts w:ascii="Times New Roman" w:hAnsi="Times New Roman" w:cs="Times New Roman"/>
          <w:sz w:val="24"/>
          <w:szCs w:val="24"/>
          <w:u w:val="single"/>
        </w:rPr>
        <w:t>Прозрачные</w:t>
      </w:r>
      <w:r w:rsidRPr="005F61FB">
        <w:rPr>
          <w:rFonts w:ascii="Times New Roman" w:hAnsi="Times New Roman" w:cs="Times New Roman"/>
          <w:sz w:val="24"/>
          <w:szCs w:val="24"/>
        </w:rPr>
        <w:t xml:space="preserve"> теплопоглощающие экраны изготавливают из различных бесцветных или окрашенных стекол: силикатное — для защиты от источников с температурой 700 °С; органическое — для защиты от источников с температурой 900 °С. </w:t>
      </w:r>
      <w:r w:rsidRPr="005F61FB">
        <w:rPr>
          <w:rFonts w:ascii="Times New Roman" w:hAnsi="Times New Roman" w:cs="Times New Roman"/>
          <w:sz w:val="24"/>
          <w:szCs w:val="24"/>
        </w:rPr>
        <w:lastRenderedPageBreak/>
        <w:t>Эффективность теплозащиты стекол зависит от темпер</w:t>
      </w:r>
      <w:r w:rsidR="00BF7B2B" w:rsidRPr="005F61FB">
        <w:rPr>
          <w:rFonts w:ascii="Times New Roman" w:hAnsi="Times New Roman" w:cs="Times New Roman"/>
          <w:sz w:val="24"/>
          <w:szCs w:val="24"/>
        </w:rPr>
        <w:t>атуры источника теплоизлучения</w:t>
      </w:r>
      <w:r w:rsidRPr="005F61FB">
        <w:rPr>
          <w:rFonts w:ascii="Times New Roman" w:hAnsi="Times New Roman" w:cs="Times New Roman"/>
          <w:sz w:val="24"/>
          <w:szCs w:val="24"/>
        </w:rPr>
        <w:t xml:space="preserve"> при </w:t>
      </w:r>
      <w:proofErr w:type="spellStart"/>
      <w:r w:rsidRPr="005F61FB">
        <w:rPr>
          <w:rFonts w:ascii="Times New Roman" w:hAnsi="Times New Roman" w:cs="Times New Roman"/>
          <w:sz w:val="24"/>
          <w:szCs w:val="24"/>
        </w:rPr>
        <w:t>tис</w:t>
      </w:r>
      <w:proofErr w:type="spellEnd"/>
      <w:r w:rsidRPr="005F61FB">
        <w:rPr>
          <w:rFonts w:ascii="Times New Roman" w:hAnsi="Times New Roman" w:cs="Times New Roman"/>
          <w:sz w:val="24"/>
          <w:szCs w:val="24"/>
        </w:rPr>
        <w:t xml:space="preserve">=1000 °С достигает 86%. </w:t>
      </w:r>
    </w:p>
    <w:p w:rsidR="00A70CD8" w:rsidRPr="00595EDB" w:rsidRDefault="00A70CD8" w:rsidP="00200A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0CD8" w:rsidRPr="005F61FB" w:rsidRDefault="005F61FB" w:rsidP="00200A14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F61FB">
        <w:rPr>
          <w:rFonts w:ascii="Times New Roman" w:hAnsi="Times New Roman" w:cs="Times New Roman"/>
          <w:b/>
          <w:sz w:val="20"/>
          <w:szCs w:val="20"/>
        </w:rPr>
        <w:t>Литература</w:t>
      </w:r>
    </w:p>
    <w:p w:rsidR="00595EDB" w:rsidRPr="005F61FB" w:rsidRDefault="00595EDB" w:rsidP="00200A14">
      <w:pPr>
        <w:jc w:val="both"/>
        <w:rPr>
          <w:rFonts w:ascii="Times New Roman" w:hAnsi="Times New Roman" w:cs="Times New Roman"/>
          <w:sz w:val="20"/>
          <w:szCs w:val="20"/>
        </w:rPr>
      </w:pPr>
      <w:r w:rsidRPr="005F61FB">
        <w:rPr>
          <w:rFonts w:ascii="Times New Roman" w:hAnsi="Times New Roman" w:cs="Times New Roman"/>
          <w:sz w:val="20"/>
          <w:szCs w:val="20"/>
        </w:rPr>
        <w:t>1. ГОСТ 12.0.003—2015 ОПАСНЫЕ И ВРЕДНЫЕ ПРОИЗВОДСТВЕННЫЕ ФАКТОРЫ. Классификация</w:t>
      </w:r>
    </w:p>
    <w:p w:rsidR="00A70CD8" w:rsidRPr="005F61FB" w:rsidRDefault="00595EDB" w:rsidP="00200A14">
      <w:pPr>
        <w:jc w:val="both"/>
        <w:rPr>
          <w:rFonts w:ascii="Times New Roman" w:hAnsi="Times New Roman" w:cs="Times New Roman"/>
          <w:sz w:val="20"/>
          <w:szCs w:val="20"/>
        </w:rPr>
      </w:pPr>
      <w:r w:rsidRPr="005F61FB">
        <w:rPr>
          <w:rFonts w:ascii="Times New Roman" w:hAnsi="Times New Roman" w:cs="Times New Roman"/>
          <w:sz w:val="20"/>
          <w:szCs w:val="20"/>
        </w:rPr>
        <w:t>2</w:t>
      </w:r>
      <w:r w:rsidR="00A70CD8" w:rsidRPr="005F61FB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A70CD8" w:rsidRPr="005F61FB">
        <w:rPr>
          <w:rFonts w:ascii="Times New Roman" w:hAnsi="Times New Roman" w:cs="Times New Roman"/>
          <w:sz w:val="20"/>
          <w:szCs w:val="20"/>
        </w:rPr>
        <w:t>Куклев</w:t>
      </w:r>
      <w:proofErr w:type="spellEnd"/>
      <w:r w:rsidR="00A70CD8" w:rsidRPr="005F61FB">
        <w:rPr>
          <w:rFonts w:ascii="Times New Roman" w:hAnsi="Times New Roman" w:cs="Times New Roman"/>
          <w:sz w:val="20"/>
          <w:szCs w:val="20"/>
        </w:rPr>
        <w:t xml:space="preserve"> В.А. Основы безопасности труда: Учебно-практическое пособие. — </w:t>
      </w:r>
      <w:proofErr w:type="spellStart"/>
      <w:r w:rsidR="00A70CD8" w:rsidRPr="005F61FB">
        <w:rPr>
          <w:rFonts w:ascii="Times New Roman" w:hAnsi="Times New Roman" w:cs="Times New Roman"/>
          <w:sz w:val="20"/>
          <w:szCs w:val="20"/>
        </w:rPr>
        <w:t>УлГТУ</w:t>
      </w:r>
      <w:proofErr w:type="spellEnd"/>
      <w:r w:rsidR="00A70CD8" w:rsidRPr="005F61FB">
        <w:rPr>
          <w:rFonts w:ascii="Times New Roman" w:hAnsi="Times New Roman" w:cs="Times New Roman"/>
          <w:sz w:val="20"/>
          <w:szCs w:val="20"/>
        </w:rPr>
        <w:t>, 2013. — 221 с. 2. Трофимова Т.И. Курс физики: Учеб. пособие для вузов. 11-е изд., стер. — М.: Издательский центр «Академия», 2006. — 560 с.</w:t>
      </w:r>
    </w:p>
    <w:p w:rsidR="005F61FB" w:rsidRPr="005F61FB" w:rsidRDefault="005F61FB" w:rsidP="00200A14">
      <w:pPr>
        <w:jc w:val="both"/>
        <w:rPr>
          <w:rFonts w:ascii="Times New Roman" w:hAnsi="Times New Roman" w:cs="Times New Roman"/>
          <w:sz w:val="20"/>
          <w:szCs w:val="20"/>
        </w:rPr>
      </w:pPr>
      <w:r w:rsidRPr="005F61FB">
        <w:rPr>
          <w:rFonts w:ascii="Times New Roman" w:hAnsi="Times New Roman" w:cs="Times New Roman"/>
          <w:sz w:val="20"/>
          <w:szCs w:val="20"/>
        </w:rPr>
        <w:t>3.</w:t>
      </w:r>
      <w:r w:rsidRPr="005F61FB">
        <w:rPr>
          <w:sz w:val="20"/>
          <w:szCs w:val="20"/>
        </w:rPr>
        <w:t xml:space="preserve"> </w:t>
      </w:r>
      <w:r w:rsidRPr="005F61FB">
        <w:rPr>
          <w:rFonts w:ascii="Times New Roman" w:hAnsi="Times New Roman" w:cs="Times New Roman"/>
          <w:sz w:val="20"/>
          <w:szCs w:val="20"/>
        </w:rPr>
        <w:t>ГОСТ 12.1.005-88. ССБТ. Общие санитарно-гигиенические требования к воздуху рабочей зоны.</w:t>
      </w:r>
    </w:p>
    <w:p w:rsidR="005F61FB" w:rsidRPr="005F61FB" w:rsidRDefault="005F61FB" w:rsidP="00200A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F61FB">
        <w:rPr>
          <w:rFonts w:ascii="Times New Roman" w:hAnsi="Times New Roman" w:cs="Times New Roman"/>
          <w:b/>
          <w:sz w:val="28"/>
          <w:szCs w:val="28"/>
        </w:rPr>
        <w:t>Практическая часть</w:t>
      </w:r>
    </w:p>
    <w:p w:rsidR="00595EDB" w:rsidRPr="00595EDB" w:rsidRDefault="00595EDB" w:rsidP="00595ED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>Вариант №1. Исследование эффективности защиты от теплового излучения</w:t>
      </w:r>
    </w:p>
    <w:p w:rsidR="00595EDB" w:rsidRPr="00595EDB" w:rsidRDefault="00595EDB" w:rsidP="00595EDB">
      <w:p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595EDB">
        <w:rPr>
          <w:rFonts w:ascii="Times New Roman" w:hAnsi="Times New Roman" w:cs="Times New Roman"/>
          <w:sz w:val="24"/>
          <w:szCs w:val="24"/>
        </w:rPr>
        <w:t xml:space="preserve"> измерение интенсивности теплового излучения и расчет эффективности защитных экранов в зависимости от расстояния до источника излечения</w:t>
      </w:r>
    </w:p>
    <w:p w:rsidR="00595EDB" w:rsidRPr="005F61FB" w:rsidRDefault="00595EDB" w:rsidP="00595E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F61FB">
        <w:rPr>
          <w:rFonts w:ascii="Times New Roman" w:hAnsi="Times New Roman" w:cs="Times New Roman"/>
          <w:i/>
          <w:sz w:val="24"/>
          <w:szCs w:val="24"/>
        </w:rPr>
        <w:t>Порядок выполнения работы:</w:t>
      </w:r>
    </w:p>
    <w:p w:rsidR="00595EDB" w:rsidRPr="00595EDB" w:rsidRDefault="00595EDB" w:rsidP="00595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Подключить стенд к сети, установить регулятором мощности мощность источника излучения, заданную преподавателем (максимальную величину не устанавливать). Прогреть стенд в течение 3-4 минут.</w:t>
      </w:r>
    </w:p>
    <w:p w:rsidR="00595EDB" w:rsidRPr="00595EDB" w:rsidRDefault="00595EDB" w:rsidP="00595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Установить датчик радиометра в одно из отверстий близких к центру крепежной площадки (по указанию преподавателя).</w:t>
      </w:r>
    </w:p>
    <w:p w:rsidR="00595EDB" w:rsidRPr="00595EDB" w:rsidRDefault="00595EDB" w:rsidP="00595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Установить рамку с датчиком на расстоянии 30 см от источника излучения и произвести измерение значения теплового потока </w:t>
      </w:r>
      <w:r w:rsidRPr="00595ED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595EDB">
        <w:rPr>
          <w:rFonts w:ascii="Times New Roman" w:hAnsi="Times New Roman" w:cs="Times New Roman"/>
          <w:sz w:val="24"/>
          <w:szCs w:val="24"/>
        </w:rPr>
        <w:t xml:space="preserve"> (после 1-2 минуты прогрева) и записывать значение в соответствующую графу таблицы. Переместить рамку с датчиком на расстояние 40 см, подождать установление параметра </w:t>
      </w:r>
      <w:r w:rsidRPr="00595ED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595EDB">
        <w:rPr>
          <w:rFonts w:ascii="Times New Roman" w:hAnsi="Times New Roman" w:cs="Times New Roman"/>
          <w:sz w:val="24"/>
          <w:szCs w:val="24"/>
        </w:rPr>
        <w:t xml:space="preserve"> (примерно 1 мин.) и измерить его, значение записать в таблицу. Последовательно перемещать рамку на расстояние 50, 60 и 70 см, дожидаясь установления параметра </w:t>
      </w:r>
      <w:r w:rsidRPr="00595ED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595EDB">
        <w:rPr>
          <w:rFonts w:ascii="Times New Roman" w:hAnsi="Times New Roman" w:cs="Times New Roman"/>
          <w:sz w:val="24"/>
          <w:szCs w:val="24"/>
        </w:rPr>
        <w:t xml:space="preserve"> на каждом расстоянии. </w:t>
      </w:r>
    </w:p>
    <w:p w:rsidR="00595EDB" w:rsidRPr="00595EDB" w:rsidRDefault="00595EDB" w:rsidP="00595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Установить защитный экран (по указанию преподавателя) на расстоянии 10-20 см от источника излучения. Прогреть его в течение 5 минут. Провести измерения теплового потока </w:t>
      </w:r>
      <w:r w:rsidRPr="00595ED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595EDB">
        <w:rPr>
          <w:rFonts w:ascii="Times New Roman" w:hAnsi="Times New Roman" w:cs="Times New Roman"/>
          <w:sz w:val="24"/>
          <w:szCs w:val="24"/>
          <w:vertAlign w:val="subscript"/>
        </w:rPr>
        <w:t>з</w:t>
      </w:r>
      <w:r w:rsidRPr="00595EDB">
        <w:rPr>
          <w:rFonts w:ascii="Times New Roman" w:hAnsi="Times New Roman" w:cs="Times New Roman"/>
          <w:sz w:val="24"/>
          <w:szCs w:val="24"/>
        </w:rPr>
        <w:t xml:space="preserve"> на различных расстояниях, аналогично пункту 3. Результат записать в таблицу.</w:t>
      </w:r>
    </w:p>
    <w:p w:rsidR="00595EDB" w:rsidRPr="00595EDB" w:rsidRDefault="00595EDB" w:rsidP="00595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Заменить защитный экран на другой и повторить пункт 4.</w:t>
      </w:r>
    </w:p>
    <w:p w:rsidR="00595EDB" w:rsidRPr="00595EDB" w:rsidRDefault="00595EDB" w:rsidP="00595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Рассчитать эффективность защиты от теплового излучения с помощью экранов по формуле:</w:t>
      </w:r>
    </w:p>
    <w:p w:rsidR="00595EDB" w:rsidRPr="00595EDB" w:rsidRDefault="00595EDB" w:rsidP="00595EDB">
      <w:pPr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Э=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q</m:t>
            </m:r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з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q</m:t>
                </m:r>
              </m:e>
              <m:sub/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∙100%</m:t>
        </m:r>
      </m:oMath>
      <w:r w:rsidRPr="00595EDB">
        <w:rPr>
          <w:rFonts w:ascii="Times New Roman" w:eastAsiaTheme="minorEastAsia" w:hAnsi="Times New Roman" w:cs="Times New Roman"/>
          <w:sz w:val="24"/>
          <w:szCs w:val="24"/>
        </w:rPr>
        <w:t>,</w:t>
      </w:r>
    </w:p>
    <w:p w:rsidR="00595EDB" w:rsidRPr="00595EDB" w:rsidRDefault="00595EDB" w:rsidP="00595ED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 xml:space="preserve">где </w:t>
      </w:r>
      <w:r w:rsidRPr="00595EDB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595EDB">
        <w:rPr>
          <w:rFonts w:ascii="Times New Roman" w:hAnsi="Times New Roman" w:cs="Times New Roman"/>
          <w:sz w:val="24"/>
          <w:szCs w:val="24"/>
        </w:rPr>
        <w:t xml:space="preserve"> – интенсивность теплового излучения без применения защиты, Вт/м</w:t>
      </w:r>
      <w:r w:rsidRPr="00595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95EDB">
        <w:rPr>
          <w:rFonts w:ascii="Times New Roman" w:hAnsi="Times New Roman" w:cs="Times New Roman"/>
          <w:sz w:val="24"/>
          <w:szCs w:val="24"/>
        </w:rPr>
        <w:t>,</w:t>
      </w:r>
    </w:p>
    <w:p w:rsidR="00595EDB" w:rsidRPr="00595EDB" w:rsidRDefault="00595EDB" w:rsidP="00595ED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95EDB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595EDB">
        <w:rPr>
          <w:rFonts w:ascii="Times New Roman" w:hAnsi="Times New Roman" w:cs="Times New Roman"/>
          <w:sz w:val="24"/>
          <w:szCs w:val="24"/>
          <w:vertAlign w:val="subscript"/>
        </w:rPr>
        <w:t>з</w:t>
      </w:r>
      <w:proofErr w:type="gramEnd"/>
      <w:r w:rsidRPr="00595EDB">
        <w:rPr>
          <w:rFonts w:ascii="Times New Roman" w:hAnsi="Times New Roman" w:cs="Times New Roman"/>
          <w:sz w:val="24"/>
          <w:szCs w:val="24"/>
        </w:rPr>
        <w:t xml:space="preserve"> – интенсивность теплового излучения с применением защиты, Вт/м</w:t>
      </w:r>
      <w:r w:rsidRPr="00595E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95EDB">
        <w:rPr>
          <w:rFonts w:ascii="Times New Roman" w:hAnsi="Times New Roman" w:cs="Times New Roman"/>
          <w:sz w:val="24"/>
          <w:szCs w:val="24"/>
        </w:rPr>
        <w:t>.</w:t>
      </w:r>
    </w:p>
    <w:p w:rsidR="00595EDB" w:rsidRPr="00595EDB" w:rsidRDefault="00595EDB" w:rsidP="00595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t>Построить соответствующие графики зависимости эффективности от расстояния и сделать вывод о эффективности исследованных защитных м</w:t>
      </w:r>
      <w:r w:rsidR="005F61FB">
        <w:rPr>
          <w:rFonts w:ascii="Times New Roman" w:hAnsi="Times New Roman" w:cs="Times New Roman"/>
          <w:sz w:val="24"/>
          <w:szCs w:val="24"/>
        </w:rPr>
        <w:t>а</w:t>
      </w:r>
      <w:r w:rsidRPr="00595EDB">
        <w:rPr>
          <w:rFonts w:ascii="Times New Roman" w:hAnsi="Times New Roman" w:cs="Times New Roman"/>
          <w:sz w:val="24"/>
          <w:szCs w:val="24"/>
        </w:rPr>
        <w:t>териалов.</w:t>
      </w:r>
    </w:p>
    <w:p w:rsidR="00595EDB" w:rsidRPr="00595EDB" w:rsidRDefault="00595EDB" w:rsidP="00595EDB">
      <w:pPr>
        <w:rPr>
          <w:rFonts w:ascii="Times New Roman" w:hAnsi="Times New Roman" w:cs="Times New Roman"/>
          <w:i/>
          <w:sz w:val="24"/>
          <w:szCs w:val="24"/>
        </w:rPr>
      </w:pPr>
      <w:r w:rsidRPr="00595EDB"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595EDB" w:rsidRPr="00595EDB" w:rsidRDefault="00595EDB" w:rsidP="00595EDB">
      <w:pPr>
        <w:jc w:val="center"/>
        <w:rPr>
          <w:rFonts w:ascii="Times New Roman" w:hAnsi="Times New Roman" w:cs="Times New Roman"/>
          <w:sz w:val="24"/>
          <w:szCs w:val="24"/>
        </w:rPr>
        <w:sectPr w:rsidR="00595EDB" w:rsidRPr="00595ED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95EDB" w:rsidRPr="00595EDB" w:rsidRDefault="00595EDB" w:rsidP="00595ED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lastRenderedPageBreak/>
        <w:t>Таблица – Результаты измерения интенсивности теплового потока и расчета эффективности защитных экранов</w:t>
      </w:r>
    </w:p>
    <w:tbl>
      <w:tblPr>
        <w:tblStyle w:val="a4"/>
        <w:tblW w:w="14283" w:type="dxa"/>
        <w:tblLayout w:type="fixed"/>
        <w:tblLook w:val="04A0" w:firstRow="1" w:lastRow="0" w:firstColumn="1" w:lastColumn="0" w:noHBand="0" w:noVBand="1"/>
      </w:tblPr>
      <w:tblGrid>
        <w:gridCol w:w="1560"/>
        <w:gridCol w:w="845"/>
        <w:gridCol w:w="1057"/>
        <w:gridCol w:w="1324"/>
        <w:gridCol w:w="1134"/>
        <w:gridCol w:w="992"/>
        <w:gridCol w:w="1134"/>
        <w:gridCol w:w="1134"/>
        <w:gridCol w:w="1418"/>
        <w:gridCol w:w="1276"/>
        <w:gridCol w:w="1134"/>
        <w:gridCol w:w="1275"/>
      </w:tblGrid>
      <w:tr w:rsidR="00595EDB" w:rsidRPr="00595EDB" w:rsidTr="003373F6">
        <w:tc>
          <w:tcPr>
            <w:tcW w:w="1560" w:type="dxa"/>
            <w:vMerge w:val="restart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Расстояние (см)</w:t>
            </w:r>
          </w:p>
        </w:tc>
        <w:tc>
          <w:tcPr>
            <w:tcW w:w="845" w:type="dxa"/>
            <w:vMerge w:val="restart"/>
          </w:tcPr>
          <w:p w:rsidR="00595EDB" w:rsidRPr="00595EDB" w:rsidRDefault="00595EDB" w:rsidP="003373F6">
            <w:pPr>
              <w:ind w:left="-106" w:righ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q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(Вт/м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1" w:type="dxa"/>
            <w:gridSpan w:val="2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Экран 1</w:t>
            </w:r>
          </w:p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  <w:t>_____________</w:t>
            </w:r>
          </w:p>
        </w:tc>
        <w:tc>
          <w:tcPr>
            <w:tcW w:w="2126" w:type="dxa"/>
            <w:gridSpan w:val="2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Экран 2</w:t>
            </w:r>
          </w:p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  <w:tc>
          <w:tcPr>
            <w:tcW w:w="2268" w:type="dxa"/>
            <w:gridSpan w:val="2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Экран 3</w:t>
            </w:r>
          </w:p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Экран 4</w:t>
            </w:r>
          </w:p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  <w:t>__________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softHyphen/>
              <w:t>______</w:t>
            </w:r>
          </w:p>
        </w:tc>
        <w:tc>
          <w:tcPr>
            <w:tcW w:w="2409" w:type="dxa"/>
            <w:gridSpan w:val="2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Экран 5</w:t>
            </w:r>
          </w:p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</w:tr>
      <w:tr w:rsidR="00595EDB" w:rsidRPr="00595EDB" w:rsidTr="003373F6">
        <w:tc>
          <w:tcPr>
            <w:tcW w:w="1560" w:type="dxa"/>
            <w:vMerge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Merge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q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з1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(Вт/м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4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q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з2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(Вт/м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q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з3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(Вт/м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q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з4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(Вт/м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q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з5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 xml:space="preserve"> (Вт/м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595EDB" w:rsidRPr="00595EDB" w:rsidRDefault="00595EDB" w:rsidP="00337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595ED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5 </w:t>
            </w: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595EDB" w:rsidRPr="00595EDB" w:rsidTr="003373F6">
        <w:tc>
          <w:tcPr>
            <w:tcW w:w="1560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DB" w:rsidRPr="00595EDB" w:rsidTr="003373F6">
        <w:tc>
          <w:tcPr>
            <w:tcW w:w="1560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4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DB" w:rsidRPr="00595EDB" w:rsidTr="003373F6">
        <w:tc>
          <w:tcPr>
            <w:tcW w:w="1560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DB" w:rsidRPr="00595EDB" w:rsidTr="003373F6">
        <w:tc>
          <w:tcPr>
            <w:tcW w:w="1560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4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DB" w:rsidRPr="00595EDB" w:rsidTr="003373F6">
        <w:tc>
          <w:tcPr>
            <w:tcW w:w="1560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D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4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95EDB" w:rsidRPr="00595EDB" w:rsidRDefault="00595EDB" w:rsidP="00337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5EDB" w:rsidRPr="00595EDB" w:rsidRDefault="00595EDB" w:rsidP="00595EDB">
      <w:pPr>
        <w:rPr>
          <w:rFonts w:ascii="Times New Roman" w:hAnsi="Times New Roman" w:cs="Times New Roman"/>
          <w:sz w:val="24"/>
          <w:szCs w:val="24"/>
        </w:rPr>
      </w:pPr>
    </w:p>
    <w:p w:rsidR="00595EDB" w:rsidRPr="00595EDB" w:rsidRDefault="00595EDB" w:rsidP="00595EDB">
      <w:pPr>
        <w:rPr>
          <w:rFonts w:ascii="Times New Roman" w:hAnsi="Times New Roman" w:cs="Times New Roman"/>
          <w:sz w:val="24"/>
          <w:szCs w:val="24"/>
        </w:rPr>
      </w:pPr>
      <w:r w:rsidRPr="00595EDB">
        <w:rPr>
          <w:rFonts w:ascii="Times New Roman" w:hAnsi="Times New Roman" w:cs="Times New Roman"/>
          <w:sz w:val="24"/>
          <w:szCs w:val="24"/>
        </w:rPr>
        <w:br w:type="page"/>
      </w:r>
    </w:p>
    <w:p w:rsidR="00595EDB" w:rsidRPr="00595EDB" w:rsidRDefault="00595EDB" w:rsidP="00595EDB">
      <w:pPr>
        <w:rPr>
          <w:rFonts w:ascii="Times New Roman" w:hAnsi="Times New Roman" w:cs="Times New Roman"/>
          <w:sz w:val="24"/>
          <w:szCs w:val="24"/>
        </w:rPr>
        <w:sectPr w:rsidR="00595EDB" w:rsidRPr="00595EDB" w:rsidSect="00B203F9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A70CD8" w:rsidRPr="00595EDB" w:rsidRDefault="00A70CD8" w:rsidP="00595ED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70CD8" w:rsidRPr="00595E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C518F4"/>
    <w:multiLevelType w:val="hybridMultilevel"/>
    <w:tmpl w:val="1B54D8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653E26"/>
    <w:multiLevelType w:val="hybridMultilevel"/>
    <w:tmpl w:val="6BB2E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913134"/>
    <w:multiLevelType w:val="hybridMultilevel"/>
    <w:tmpl w:val="C46CE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952"/>
    <w:rsid w:val="00055CEC"/>
    <w:rsid w:val="000634AC"/>
    <w:rsid w:val="00066105"/>
    <w:rsid w:val="00070E50"/>
    <w:rsid w:val="00145346"/>
    <w:rsid w:val="00145E83"/>
    <w:rsid w:val="00200A14"/>
    <w:rsid w:val="002A3093"/>
    <w:rsid w:val="003B03FE"/>
    <w:rsid w:val="004161F1"/>
    <w:rsid w:val="00482952"/>
    <w:rsid w:val="004C0107"/>
    <w:rsid w:val="00595EDB"/>
    <w:rsid w:val="005F61FB"/>
    <w:rsid w:val="00654A77"/>
    <w:rsid w:val="00980988"/>
    <w:rsid w:val="00A24146"/>
    <w:rsid w:val="00A70CD8"/>
    <w:rsid w:val="00B1362E"/>
    <w:rsid w:val="00BF7B2B"/>
    <w:rsid w:val="00D97584"/>
    <w:rsid w:val="00E667D5"/>
    <w:rsid w:val="00EB6455"/>
    <w:rsid w:val="00F04AA2"/>
    <w:rsid w:val="00F51116"/>
    <w:rsid w:val="00F9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904C32-AAB1-460E-84C2-81F58EB90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61F1"/>
    <w:pPr>
      <w:ind w:left="720"/>
      <w:contextualSpacing/>
    </w:pPr>
  </w:style>
  <w:style w:type="table" w:styleId="a4">
    <w:name w:val="Table Grid"/>
    <w:basedOn w:val="a1"/>
    <w:uiPriority w:val="39"/>
    <w:rsid w:val="00595E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6</Pages>
  <Words>1513</Words>
  <Characters>8629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Антоневич Ольга Алексеевна</cp:lastModifiedBy>
  <cp:revision>23</cp:revision>
  <dcterms:created xsi:type="dcterms:W3CDTF">2022-09-06T08:01:00Z</dcterms:created>
  <dcterms:modified xsi:type="dcterms:W3CDTF">2023-12-05T08:13:00Z</dcterms:modified>
</cp:coreProperties>
</file>