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3686"/>
      </w:tblGrid>
      <w:tr w:rsidR="004F24F8" w:rsidRPr="007516DA" w:rsidTr="004B3671">
        <w:trPr>
          <w:trHeight w:val="113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4F24F8" w:rsidRPr="004B3671" w:rsidRDefault="004F24F8" w:rsidP="007F12E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B3671">
              <w:rPr>
                <w:rFonts w:ascii="Arial" w:hAnsi="Arial" w:cs="Arial"/>
                <w:b/>
                <w:bCs/>
              </w:rPr>
              <w:t>Положение</w:t>
            </w:r>
          </w:p>
          <w:p w:rsidR="004F24F8" w:rsidRPr="004B3671" w:rsidRDefault="004F24F8" w:rsidP="007F12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71">
              <w:rPr>
                <w:rFonts w:ascii="Arial" w:hAnsi="Arial" w:cs="Arial"/>
                <w:b/>
                <w:bCs/>
              </w:rPr>
              <w:t>о проведении зачета</w:t>
            </w:r>
          </w:p>
          <w:p w:rsidR="004F24F8" w:rsidRPr="004B3671" w:rsidRDefault="004F24F8" w:rsidP="007F12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671">
              <w:rPr>
                <w:rFonts w:ascii="Arial" w:hAnsi="Arial" w:cs="Arial"/>
                <w:b/>
                <w:bCs/>
              </w:rPr>
              <w:t>по дисциплине</w:t>
            </w:r>
          </w:p>
          <w:p w:rsidR="004F24F8" w:rsidRPr="004B3671" w:rsidRDefault="00C11518" w:rsidP="00C11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«Иностранный</w:t>
            </w:r>
            <w:r w:rsidR="004F24F8" w:rsidRPr="004B3671">
              <w:rPr>
                <w:rFonts w:ascii="Arial" w:hAnsi="Arial" w:cs="Arial"/>
                <w:b/>
                <w:bCs/>
              </w:rPr>
              <w:t xml:space="preserve"> язык»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24F8" w:rsidRPr="004B3671" w:rsidRDefault="004F24F8" w:rsidP="007F12E4">
            <w:pPr>
              <w:pStyle w:val="4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  <w:p w:rsidR="004F24F8" w:rsidRPr="004B3671" w:rsidRDefault="00D240D4" w:rsidP="007F12E4">
            <w:pPr>
              <w:framePr w:hSpace="180" w:wrap="auto" w:vAnchor="text" w:hAnchor="text" w:x="790" w:y="-58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6000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4F8" w:rsidRPr="004B3671" w:rsidRDefault="004F24F8" w:rsidP="007F12E4">
            <w:pPr>
              <w:pStyle w:val="4"/>
              <w:tabs>
                <w:tab w:val="left" w:pos="270"/>
              </w:tabs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367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4F8" w:rsidRPr="004B3671" w:rsidRDefault="004F24F8" w:rsidP="007F12E4">
            <w:pPr>
              <w:jc w:val="right"/>
              <w:rPr>
                <w:rFonts w:ascii="Arial" w:hAnsi="Arial" w:cs="Arial"/>
                <w:b/>
                <w:bCs/>
              </w:rPr>
            </w:pPr>
            <w:r w:rsidRPr="004B3671">
              <w:rPr>
                <w:rFonts w:ascii="Arial" w:hAnsi="Arial" w:cs="Arial"/>
                <w:b/>
                <w:bCs/>
              </w:rPr>
              <w:t>«Утверждаю»</w:t>
            </w:r>
          </w:p>
          <w:p w:rsidR="004F24F8" w:rsidRPr="004B3671" w:rsidRDefault="00F95D38" w:rsidP="007F12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4F24F8" w:rsidRPr="004B3671">
              <w:rPr>
                <w:rFonts w:ascii="Arial" w:hAnsi="Arial" w:cs="Arial"/>
                <w:b/>
                <w:bCs/>
              </w:rPr>
              <w:t>ав. каф. ИЯИК</w:t>
            </w:r>
          </w:p>
          <w:p w:rsidR="004F24F8" w:rsidRPr="004B3671" w:rsidRDefault="004F24F8" w:rsidP="007F12E4">
            <w:pPr>
              <w:jc w:val="right"/>
              <w:rPr>
                <w:rFonts w:ascii="Arial" w:hAnsi="Arial" w:cs="Arial"/>
                <w:b/>
                <w:bCs/>
              </w:rPr>
            </w:pPr>
            <w:r w:rsidRPr="004B3671">
              <w:rPr>
                <w:rFonts w:ascii="Arial" w:hAnsi="Arial" w:cs="Arial"/>
                <w:b/>
                <w:bCs/>
              </w:rPr>
              <w:t>________ Т.В. Сидоренко</w:t>
            </w:r>
          </w:p>
          <w:p w:rsidR="004F24F8" w:rsidRPr="004B3671" w:rsidRDefault="004F24F8" w:rsidP="007F12E4">
            <w:pPr>
              <w:jc w:val="right"/>
              <w:rPr>
                <w:rFonts w:ascii="Arial" w:hAnsi="Arial" w:cs="Arial"/>
                <w:b/>
                <w:bCs/>
              </w:rPr>
            </w:pPr>
            <w:r w:rsidRPr="004B3671">
              <w:rPr>
                <w:rFonts w:ascii="Arial" w:hAnsi="Arial" w:cs="Arial"/>
                <w:b/>
                <w:bCs/>
              </w:rPr>
              <w:t>«</w:t>
            </w:r>
            <w:r w:rsidR="00F95D38">
              <w:rPr>
                <w:rFonts w:ascii="Arial" w:hAnsi="Arial" w:cs="Arial"/>
                <w:b/>
                <w:bCs/>
              </w:rPr>
              <w:t>___</w:t>
            </w:r>
            <w:r w:rsidRPr="004B3671">
              <w:rPr>
                <w:rFonts w:ascii="Arial" w:hAnsi="Arial" w:cs="Arial"/>
                <w:b/>
                <w:bCs/>
              </w:rPr>
              <w:t>»</w:t>
            </w:r>
            <w:r w:rsidR="00F95D38">
              <w:rPr>
                <w:rFonts w:ascii="Arial" w:hAnsi="Arial" w:cs="Arial"/>
                <w:b/>
                <w:bCs/>
              </w:rPr>
              <w:t>________</w:t>
            </w:r>
            <w:r w:rsidRPr="004B3671">
              <w:rPr>
                <w:rFonts w:ascii="Arial" w:hAnsi="Arial" w:cs="Arial"/>
                <w:b/>
                <w:bCs/>
              </w:rPr>
              <w:t xml:space="preserve"> 201</w:t>
            </w:r>
            <w:r w:rsidR="00103BA4">
              <w:rPr>
                <w:rFonts w:ascii="Arial" w:hAnsi="Arial" w:cs="Arial"/>
                <w:b/>
                <w:bCs/>
              </w:rPr>
              <w:t>4</w:t>
            </w:r>
            <w:r w:rsidRPr="004B3671">
              <w:rPr>
                <w:rFonts w:ascii="Arial" w:hAnsi="Arial" w:cs="Arial"/>
                <w:b/>
                <w:bCs/>
              </w:rPr>
              <w:t xml:space="preserve"> г.</w:t>
            </w:r>
          </w:p>
          <w:p w:rsidR="004F24F8" w:rsidRPr="004B3671" w:rsidRDefault="004F24F8" w:rsidP="007F12E4">
            <w:pPr>
              <w:rPr>
                <w:rFonts w:ascii="Arial" w:hAnsi="Arial" w:cs="Arial"/>
              </w:rPr>
            </w:pPr>
          </w:p>
        </w:tc>
      </w:tr>
    </w:tbl>
    <w:p w:rsidR="004F24F8" w:rsidRPr="007A1950" w:rsidRDefault="004F24F8" w:rsidP="00C11518">
      <w:pPr>
        <w:jc w:val="center"/>
        <w:rPr>
          <w:rFonts w:ascii="Arial" w:hAnsi="Arial" w:cs="Arial"/>
          <w:b/>
          <w:bCs/>
        </w:rPr>
      </w:pPr>
      <w:r w:rsidRPr="007A1950">
        <w:rPr>
          <w:rFonts w:ascii="Arial" w:hAnsi="Arial" w:cs="Arial"/>
          <w:b/>
          <w:bCs/>
        </w:rPr>
        <w:t>ПОЛОЖЕНИЕ</w:t>
      </w:r>
    </w:p>
    <w:p w:rsidR="004F24F8" w:rsidRPr="007A1950" w:rsidRDefault="004F24F8" w:rsidP="007A1950">
      <w:pPr>
        <w:jc w:val="center"/>
        <w:rPr>
          <w:rFonts w:ascii="Arial" w:hAnsi="Arial" w:cs="Arial"/>
          <w:b/>
          <w:bCs/>
        </w:rPr>
      </w:pPr>
      <w:r w:rsidRPr="007A1950">
        <w:rPr>
          <w:rFonts w:ascii="Arial" w:hAnsi="Arial" w:cs="Arial"/>
          <w:b/>
          <w:bCs/>
        </w:rPr>
        <w:t>кафедры иностранных языков института кибернетики</w:t>
      </w:r>
    </w:p>
    <w:p w:rsidR="004F24F8" w:rsidRPr="007A1950" w:rsidRDefault="004F24F8" w:rsidP="004B36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 зачета по А</w:t>
      </w:r>
      <w:r w:rsidRPr="007A1950">
        <w:rPr>
          <w:rFonts w:ascii="Arial" w:hAnsi="Arial" w:cs="Arial"/>
          <w:b/>
          <w:bCs/>
        </w:rPr>
        <w:t xml:space="preserve">Я в </w:t>
      </w:r>
      <w:r>
        <w:rPr>
          <w:rFonts w:ascii="Arial" w:hAnsi="Arial" w:cs="Arial"/>
          <w:b/>
          <w:bCs/>
          <w:lang w:val="en-US"/>
        </w:rPr>
        <w:t>III</w:t>
      </w:r>
      <w:r w:rsidRPr="007A19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Pr="007A1950">
        <w:rPr>
          <w:rFonts w:ascii="Arial" w:hAnsi="Arial" w:cs="Arial"/>
          <w:b/>
          <w:bCs/>
        </w:rPr>
        <w:t>осеннем</w:t>
      </w:r>
      <w:r>
        <w:rPr>
          <w:rFonts w:ascii="Arial" w:hAnsi="Arial" w:cs="Arial"/>
          <w:b/>
          <w:bCs/>
        </w:rPr>
        <w:t>)</w:t>
      </w:r>
      <w:r w:rsidRPr="007A1950">
        <w:rPr>
          <w:rFonts w:ascii="Arial" w:hAnsi="Arial" w:cs="Arial"/>
          <w:b/>
          <w:bCs/>
        </w:rPr>
        <w:t xml:space="preserve"> семестре 201</w:t>
      </w:r>
      <w:r w:rsidR="00103BA4">
        <w:rPr>
          <w:rFonts w:ascii="Arial" w:hAnsi="Arial" w:cs="Arial"/>
          <w:b/>
          <w:bCs/>
        </w:rPr>
        <w:t>4</w:t>
      </w:r>
      <w:r w:rsidRPr="007A1950">
        <w:rPr>
          <w:rFonts w:ascii="Arial" w:hAnsi="Arial" w:cs="Arial"/>
          <w:b/>
          <w:bCs/>
        </w:rPr>
        <w:t>/1</w:t>
      </w:r>
      <w:r w:rsidR="00103BA4">
        <w:rPr>
          <w:rFonts w:ascii="Arial" w:hAnsi="Arial" w:cs="Arial"/>
          <w:b/>
          <w:bCs/>
        </w:rPr>
        <w:t>5</w:t>
      </w:r>
      <w:r w:rsidRPr="007A1950">
        <w:rPr>
          <w:rFonts w:ascii="Arial" w:hAnsi="Arial" w:cs="Arial"/>
          <w:b/>
          <w:bCs/>
        </w:rPr>
        <w:t xml:space="preserve"> уч.г.</w:t>
      </w:r>
    </w:p>
    <w:p w:rsidR="004F24F8" w:rsidRPr="007A1950" w:rsidRDefault="004F24F8" w:rsidP="007A1950">
      <w:pPr>
        <w:ind w:firstLine="720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 xml:space="preserve">Настоящее положение определяет форму, а также процедуру проведения </w:t>
      </w:r>
      <w:r>
        <w:rPr>
          <w:rFonts w:ascii="Arial" w:hAnsi="Arial" w:cs="Arial"/>
        </w:rPr>
        <w:t xml:space="preserve">зачета </w:t>
      </w:r>
      <w:r w:rsidRPr="007A1950">
        <w:rPr>
          <w:rFonts w:ascii="Arial" w:hAnsi="Arial" w:cs="Arial"/>
        </w:rPr>
        <w:t xml:space="preserve">и оценки результатов </w:t>
      </w:r>
      <w:r w:rsidRPr="00254748">
        <w:rPr>
          <w:rFonts w:ascii="Arial" w:hAnsi="Arial" w:cs="Arial"/>
        </w:rPr>
        <w:t xml:space="preserve">зачета </w:t>
      </w:r>
      <w:r w:rsidRPr="007A1950">
        <w:rPr>
          <w:rFonts w:ascii="Arial" w:hAnsi="Arial" w:cs="Arial"/>
        </w:rPr>
        <w:t>по дисциплине «</w:t>
      </w:r>
      <w:r w:rsidR="00C11518">
        <w:rPr>
          <w:rFonts w:ascii="Arial" w:hAnsi="Arial" w:cs="Arial"/>
        </w:rPr>
        <w:t>Иностранный</w:t>
      </w:r>
      <w:r>
        <w:rPr>
          <w:rFonts w:ascii="Arial" w:hAnsi="Arial" w:cs="Arial"/>
        </w:rPr>
        <w:t xml:space="preserve"> </w:t>
      </w:r>
      <w:r w:rsidRPr="007A1950">
        <w:rPr>
          <w:rFonts w:ascii="Arial" w:hAnsi="Arial" w:cs="Arial"/>
        </w:rPr>
        <w:t xml:space="preserve">язык» для студентов </w:t>
      </w:r>
      <w:r>
        <w:rPr>
          <w:rFonts w:ascii="Arial" w:hAnsi="Arial" w:cs="Arial"/>
        </w:rPr>
        <w:t>2</w:t>
      </w:r>
      <w:r w:rsidRPr="007A1950">
        <w:rPr>
          <w:rFonts w:ascii="Arial" w:hAnsi="Arial" w:cs="Arial"/>
        </w:rPr>
        <w:t xml:space="preserve"> курса неязыковых специальностей ИК ТПУ по итогам </w:t>
      </w:r>
      <w:r>
        <w:rPr>
          <w:rFonts w:ascii="Arial" w:hAnsi="Arial" w:cs="Arial"/>
          <w:lang w:val="en-US"/>
        </w:rPr>
        <w:t>III</w:t>
      </w:r>
      <w:r w:rsidRPr="007A1950">
        <w:rPr>
          <w:rFonts w:ascii="Arial" w:hAnsi="Arial" w:cs="Arial"/>
        </w:rPr>
        <w:t xml:space="preserve"> осеннего семестра.</w:t>
      </w:r>
    </w:p>
    <w:p w:rsidR="004F24F8" w:rsidRPr="006507F3" w:rsidRDefault="004F24F8" w:rsidP="007A1950">
      <w:pPr>
        <w:ind w:firstLine="720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 xml:space="preserve">Положение разработано в соответствии </w:t>
      </w:r>
      <w:r w:rsidRPr="00254748">
        <w:rPr>
          <w:rFonts w:ascii="Arial" w:hAnsi="Arial" w:cs="Arial"/>
        </w:rPr>
        <w:t xml:space="preserve">с Положением о контроле учебной деятельности студентов Томского политехнического университета от 17.02.1998 г., а также с документированной процедурой ДП ТПУ 8.2.3-04/01 «Проведение семестровых испытаний». </w:t>
      </w:r>
    </w:p>
    <w:p w:rsidR="004F24F8" w:rsidRPr="006507F3" w:rsidRDefault="004F24F8" w:rsidP="007A1950">
      <w:pPr>
        <w:ind w:firstLine="720"/>
        <w:jc w:val="both"/>
        <w:rPr>
          <w:rFonts w:ascii="Arial" w:hAnsi="Arial" w:cs="Arial"/>
          <w:color w:val="FF0000"/>
        </w:rPr>
      </w:pPr>
    </w:p>
    <w:p w:rsidR="004F24F8" w:rsidRPr="007A1950" w:rsidRDefault="004F24F8" w:rsidP="00211A87">
      <w:pPr>
        <w:pStyle w:val="ad"/>
        <w:numPr>
          <w:ilvl w:val="0"/>
          <w:numId w:val="10"/>
        </w:numPr>
        <w:tabs>
          <w:tab w:val="left" w:pos="0"/>
          <w:tab w:val="left" w:pos="238"/>
        </w:tabs>
        <w:ind w:left="0" w:hanging="28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>Цель зачета – оценить уровень сформированности знаний, умений и навыков</w:t>
      </w:r>
      <w:r>
        <w:rPr>
          <w:rFonts w:ascii="Arial" w:hAnsi="Arial" w:cs="Arial"/>
        </w:rPr>
        <w:t xml:space="preserve"> </w:t>
      </w:r>
      <w:r w:rsidRPr="00254748">
        <w:rPr>
          <w:rFonts w:ascii="Arial" w:hAnsi="Arial" w:cs="Arial"/>
        </w:rPr>
        <w:t xml:space="preserve">студентов, необходимых им для решения коммуникативных задач в </w:t>
      </w:r>
      <w:r w:rsidR="00C11518">
        <w:rPr>
          <w:rFonts w:ascii="Arial" w:hAnsi="Arial" w:cs="Arial"/>
        </w:rPr>
        <w:t xml:space="preserve">социально-бытовой сфере </w:t>
      </w:r>
      <w:r w:rsidRPr="007A1950">
        <w:rPr>
          <w:rFonts w:ascii="Arial" w:hAnsi="Arial" w:cs="Arial"/>
        </w:rPr>
        <w:t>общения.</w:t>
      </w:r>
    </w:p>
    <w:p w:rsidR="004F24F8" w:rsidRPr="007A1950" w:rsidRDefault="004F24F8" w:rsidP="00211A87">
      <w:pPr>
        <w:pStyle w:val="ad"/>
        <w:tabs>
          <w:tab w:val="left" w:pos="0"/>
          <w:tab w:val="left" w:pos="993"/>
        </w:tabs>
        <w:ind w:left="709" w:hanging="28"/>
        <w:jc w:val="both"/>
        <w:rPr>
          <w:rFonts w:ascii="Arial" w:hAnsi="Arial" w:cs="Arial"/>
        </w:rPr>
      </w:pPr>
    </w:p>
    <w:p w:rsidR="004F24F8" w:rsidRPr="007A1950" w:rsidRDefault="004F24F8" w:rsidP="00211A87">
      <w:pPr>
        <w:pStyle w:val="ad"/>
        <w:numPr>
          <w:ilvl w:val="0"/>
          <w:numId w:val="10"/>
        </w:numPr>
        <w:tabs>
          <w:tab w:val="left" w:pos="0"/>
          <w:tab w:val="left" w:pos="266"/>
        </w:tabs>
        <w:ind w:left="0" w:hanging="28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 xml:space="preserve">Зачет проводится по окончании семестра и направлен на получение информации об уровне сформированности у студентов </w:t>
      </w:r>
      <w:r w:rsidRPr="00254748">
        <w:rPr>
          <w:rFonts w:ascii="Arial" w:hAnsi="Arial" w:cs="Arial"/>
        </w:rPr>
        <w:t>иноязычной коммуникативной компетенции</w:t>
      </w:r>
      <w:r>
        <w:rPr>
          <w:rFonts w:ascii="Arial" w:hAnsi="Arial" w:cs="Arial"/>
        </w:rPr>
        <w:t xml:space="preserve"> </w:t>
      </w:r>
      <w:r w:rsidRPr="007A1950">
        <w:rPr>
          <w:rFonts w:ascii="Arial" w:hAnsi="Arial" w:cs="Arial"/>
        </w:rPr>
        <w:t xml:space="preserve">по окончании изучения </w:t>
      </w:r>
      <w:r w:rsidR="00C11518" w:rsidRPr="007A1950">
        <w:rPr>
          <w:rFonts w:ascii="Arial" w:hAnsi="Arial" w:cs="Arial"/>
        </w:rPr>
        <w:t xml:space="preserve">всех разделов/тем </w:t>
      </w:r>
      <w:r w:rsidR="00C11518">
        <w:rPr>
          <w:rFonts w:ascii="Arial" w:hAnsi="Arial" w:cs="Arial"/>
        </w:rPr>
        <w:t>рабочей программы.</w:t>
      </w:r>
    </w:p>
    <w:p w:rsidR="004F24F8" w:rsidRPr="007A1950" w:rsidRDefault="004F24F8" w:rsidP="00211A87">
      <w:pPr>
        <w:pStyle w:val="ad"/>
        <w:tabs>
          <w:tab w:val="left" w:pos="0"/>
          <w:tab w:val="left" w:pos="266"/>
        </w:tabs>
        <w:ind w:left="709" w:hanging="28"/>
        <w:jc w:val="both"/>
        <w:rPr>
          <w:rFonts w:ascii="Arial" w:hAnsi="Arial" w:cs="Arial"/>
        </w:rPr>
      </w:pPr>
    </w:p>
    <w:p w:rsidR="004F24F8" w:rsidRPr="007D4AC5" w:rsidRDefault="004F24F8" w:rsidP="00211A87">
      <w:pPr>
        <w:pStyle w:val="ad"/>
        <w:numPr>
          <w:ilvl w:val="0"/>
          <w:numId w:val="10"/>
        </w:numPr>
        <w:tabs>
          <w:tab w:val="left" w:pos="0"/>
          <w:tab w:val="left" w:pos="266"/>
        </w:tabs>
        <w:ind w:left="0" w:hanging="28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 xml:space="preserve">Студент допускается к сдаче зачета, если он набрал не менее </w:t>
      </w:r>
      <w:r w:rsidRPr="007D4AC5">
        <w:rPr>
          <w:rFonts w:ascii="Arial" w:hAnsi="Arial" w:cs="Arial"/>
          <w:b/>
          <w:bCs/>
        </w:rPr>
        <w:t>330* баллов</w:t>
      </w:r>
      <w:r w:rsidRPr="007D4AC5">
        <w:rPr>
          <w:rFonts w:ascii="Arial" w:hAnsi="Arial" w:cs="Arial"/>
        </w:rPr>
        <w:t xml:space="preserve"> по результатам последней в семестре аттестации (аттестация №2).</w:t>
      </w:r>
    </w:p>
    <w:p w:rsidR="004F24F8" w:rsidRPr="007D4AC5" w:rsidRDefault="004F24F8" w:rsidP="00211A87">
      <w:pPr>
        <w:pStyle w:val="ad"/>
        <w:tabs>
          <w:tab w:val="left" w:pos="266"/>
        </w:tabs>
        <w:ind w:hanging="28"/>
        <w:rPr>
          <w:rFonts w:ascii="Arial" w:hAnsi="Arial" w:cs="Arial"/>
        </w:rPr>
      </w:pPr>
    </w:p>
    <w:p w:rsidR="004F24F8" w:rsidRPr="007D4AC5" w:rsidRDefault="004F24F8" w:rsidP="00211A87">
      <w:pPr>
        <w:pStyle w:val="ad"/>
        <w:numPr>
          <w:ilvl w:val="0"/>
          <w:numId w:val="10"/>
        </w:numPr>
        <w:tabs>
          <w:tab w:val="left" w:pos="0"/>
          <w:tab w:val="left" w:pos="266"/>
        </w:tabs>
        <w:ind w:left="0" w:hanging="28"/>
        <w:jc w:val="both"/>
        <w:rPr>
          <w:rFonts w:ascii="Arial" w:hAnsi="Arial" w:cs="Arial"/>
        </w:rPr>
      </w:pPr>
      <w:r w:rsidRPr="007D4AC5">
        <w:rPr>
          <w:rFonts w:ascii="Arial" w:hAnsi="Arial" w:cs="Arial"/>
        </w:rPr>
        <w:t xml:space="preserve">Зачет по дисциплине проставляется, если общий итоговый балл составляет </w:t>
      </w:r>
      <w:r w:rsidRPr="007D4AC5">
        <w:rPr>
          <w:rFonts w:ascii="Arial" w:hAnsi="Arial" w:cs="Arial"/>
          <w:b/>
          <w:bCs/>
        </w:rPr>
        <w:t>550* баллов</w:t>
      </w:r>
      <w:r w:rsidRPr="007D4AC5">
        <w:rPr>
          <w:rFonts w:ascii="Arial" w:hAnsi="Arial" w:cs="Arial"/>
        </w:rPr>
        <w:t xml:space="preserve"> и выше.</w:t>
      </w:r>
    </w:p>
    <w:p w:rsidR="004F24F8" w:rsidRPr="007D4AC5" w:rsidRDefault="004F24F8" w:rsidP="00211A87">
      <w:pPr>
        <w:pStyle w:val="ad"/>
        <w:tabs>
          <w:tab w:val="left" w:pos="0"/>
          <w:tab w:val="left" w:pos="266"/>
        </w:tabs>
        <w:ind w:left="0" w:hanging="28"/>
        <w:jc w:val="both"/>
        <w:rPr>
          <w:rFonts w:ascii="Arial" w:hAnsi="Arial" w:cs="Arial"/>
        </w:rPr>
      </w:pPr>
    </w:p>
    <w:p w:rsidR="004F24F8" w:rsidRPr="007D4AC5" w:rsidRDefault="004F24F8" w:rsidP="008030B2">
      <w:pPr>
        <w:pStyle w:val="ad"/>
        <w:numPr>
          <w:ilvl w:val="0"/>
          <w:numId w:val="10"/>
        </w:numPr>
        <w:tabs>
          <w:tab w:val="left" w:pos="-42"/>
          <w:tab w:val="left" w:pos="280"/>
        </w:tabs>
        <w:ind w:left="0" w:hanging="28"/>
        <w:jc w:val="both"/>
        <w:rPr>
          <w:rFonts w:ascii="Arial" w:hAnsi="Arial" w:cs="Arial"/>
        </w:rPr>
      </w:pPr>
      <w:r w:rsidRPr="007D4AC5">
        <w:rPr>
          <w:rFonts w:ascii="Arial" w:hAnsi="Arial" w:cs="Arial"/>
        </w:rPr>
        <w:t>Преподаватель имеет право принять решение о предварительном оценивании устной части зачета при следующ</w:t>
      </w:r>
      <w:r>
        <w:rPr>
          <w:rFonts w:ascii="Arial" w:hAnsi="Arial" w:cs="Arial"/>
        </w:rPr>
        <w:t>их условиях</w:t>
      </w:r>
      <w:r w:rsidRPr="007D4AC5">
        <w:rPr>
          <w:rFonts w:ascii="Arial" w:hAnsi="Arial" w:cs="Arial"/>
        </w:rPr>
        <w:t>:</w:t>
      </w:r>
    </w:p>
    <w:p w:rsidR="00C11518" w:rsidRPr="00254748" w:rsidRDefault="00C11518" w:rsidP="00C11518">
      <w:pPr>
        <w:pStyle w:val="ad"/>
        <w:tabs>
          <w:tab w:val="left" w:pos="266"/>
          <w:tab w:val="left" w:pos="1418"/>
        </w:tabs>
        <w:jc w:val="both"/>
        <w:rPr>
          <w:rFonts w:ascii="Arial" w:hAnsi="Arial" w:cs="Arial"/>
        </w:rPr>
      </w:pPr>
      <w:r w:rsidRPr="007D4AC5">
        <w:rPr>
          <w:rFonts w:ascii="Arial" w:hAnsi="Arial" w:cs="Arial"/>
          <w:i/>
        </w:rPr>
        <w:t>а)</w:t>
      </w:r>
      <w:r w:rsidRPr="007D4AC5">
        <w:rPr>
          <w:rFonts w:ascii="Arial" w:hAnsi="Arial" w:cs="Arial"/>
        </w:rPr>
        <w:t xml:space="preserve"> студент принимал участие в конференциях на АЯ (презентация, публикация), </w:t>
      </w:r>
      <w:r>
        <w:rPr>
          <w:rFonts w:ascii="Arial" w:hAnsi="Arial" w:cs="Arial"/>
        </w:rPr>
        <w:t xml:space="preserve">в </w:t>
      </w:r>
      <w:r w:rsidRPr="00254748">
        <w:rPr>
          <w:rFonts w:ascii="Arial" w:hAnsi="Arial" w:cs="Arial"/>
        </w:rPr>
        <w:t xml:space="preserve">конкурсах, олимпиадах и </w:t>
      </w:r>
      <w:r>
        <w:rPr>
          <w:rFonts w:ascii="Arial" w:hAnsi="Arial" w:cs="Arial"/>
        </w:rPr>
        <w:t>пр</w:t>
      </w:r>
      <w:r w:rsidRPr="00254748">
        <w:rPr>
          <w:rFonts w:ascii="Arial" w:hAnsi="Arial" w:cs="Arial"/>
        </w:rPr>
        <w:t xml:space="preserve">.; </w:t>
      </w:r>
    </w:p>
    <w:p w:rsidR="00C11518" w:rsidRPr="00413DB1" w:rsidRDefault="00C11518" w:rsidP="00C11518">
      <w:pPr>
        <w:pStyle w:val="ad"/>
        <w:tabs>
          <w:tab w:val="left" w:pos="0"/>
          <w:tab w:val="left" w:pos="266"/>
          <w:tab w:val="left" w:pos="1276"/>
        </w:tabs>
        <w:jc w:val="both"/>
        <w:rPr>
          <w:rFonts w:ascii="Arial" w:hAnsi="Arial" w:cs="Arial"/>
          <w:b/>
        </w:rPr>
      </w:pPr>
      <w:r w:rsidRPr="007D4AC5">
        <w:rPr>
          <w:rFonts w:ascii="Arial" w:hAnsi="Arial" w:cs="Arial"/>
          <w:i/>
        </w:rPr>
        <w:t>б)</w:t>
      </w:r>
      <w:r w:rsidRPr="007D4AC5">
        <w:rPr>
          <w:rFonts w:ascii="Arial" w:hAnsi="Arial" w:cs="Arial"/>
        </w:rPr>
        <w:t xml:space="preserve"> рейтинг студента за семестр превышает </w:t>
      </w:r>
      <w:r>
        <w:rPr>
          <w:rFonts w:ascii="Arial" w:hAnsi="Arial" w:cs="Arial"/>
          <w:b/>
        </w:rPr>
        <w:t>5</w:t>
      </w:r>
      <w:r w:rsidRPr="006507F3">
        <w:rPr>
          <w:rFonts w:ascii="Arial" w:hAnsi="Arial" w:cs="Arial"/>
          <w:b/>
        </w:rPr>
        <w:t xml:space="preserve">50* баллов </w:t>
      </w:r>
      <w:r w:rsidRPr="006507F3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отсутствуют </w:t>
      </w:r>
      <w:r w:rsidRPr="006507F3">
        <w:rPr>
          <w:rFonts w:ascii="Arial" w:hAnsi="Arial" w:cs="Arial"/>
        </w:rPr>
        <w:t>пропуск</w:t>
      </w:r>
      <w:r>
        <w:rPr>
          <w:rFonts w:ascii="Arial" w:hAnsi="Arial" w:cs="Arial"/>
        </w:rPr>
        <w:t>и</w:t>
      </w:r>
      <w:r w:rsidRPr="006507F3">
        <w:rPr>
          <w:rFonts w:ascii="Arial" w:hAnsi="Arial" w:cs="Arial"/>
        </w:rPr>
        <w:t xml:space="preserve"> занятий</w:t>
      </w:r>
      <w:r w:rsidRPr="00413DB1">
        <w:rPr>
          <w:rFonts w:ascii="Arial" w:hAnsi="Arial" w:cs="Arial"/>
          <w:b/>
        </w:rPr>
        <w:t>;</w:t>
      </w:r>
    </w:p>
    <w:p w:rsidR="00C11518" w:rsidRPr="00413DB1" w:rsidRDefault="00C11518" w:rsidP="00C11518">
      <w:pPr>
        <w:pStyle w:val="ad"/>
        <w:tabs>
          <w:tab w:val="left" w:pos="0"/>
          <w:tab w:val="left" w:pos="266"/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в) пропуски занятий составляют не более 10%.</w:t>
      </w:r>
    </w:p>
    <w:p w:rsidR="004F24F8" w:rsidRPr="006507F3" w:rsidRDefault="004F24F8" w:rsidP="00211A87">
      <w:pPr>
        <w:pStyle w:val="ad"/>
        <w:tabs>
          <w:tab w:val="left" w:pos="0"/>
          <w:tab w:val="left" w:pos="266"/>
          <w:tab w:val="left" w:pos="1276"/>
        </w:tabs>
        <w:ind w:left="322" w:firstLine="14"/>
        <w:jc w:val="both"/>
        <w:rPr>
          <w:rFonts w:ascii="Arial" w:hAnsi="Arial" w:cs="Arial"/>
        </w:rPr>
      </w:pPr>
    </w:p>
    <w:p w:rsidR="004F24F8" w:rsidRPr="007D4AC5" w:rsidRDefault="004F24F8" w:rsidP="00211A87">
      <w:pPr>
        <w:pStyle w:val="ad"/>
        <w:numPr>
          <w:ilvl w:val="0"/>
          <w:numId w:val="10"/>
        </w:numPr>
        <w:tabs>
          <w:tab w:val="left" w:pos="266"/>
        </w:tabs>
        <w:ind w:left="0" w:hanging="28"/>
        <w:jc w:val="both"/>
        <w:rPr>
          <w:rFonts w:ascii="Arial" w:hAnsi="Arial" w:cs="Arial"/>
        </w:rPr>
      </w:pPr>
      <w:r w:rsidRPr="007D4AC5">
        <w:rPr>
          <w:rFonts w:ascii="Arial" w:hAnsi="Arial" w:cs="Arial"/>
        </w:rPr>
        <w:t xml:space="preserve">Студенты, не набравшие </w:t>
      </w:r>
      <w:r w:rsidRPr="007D4AC5">
        <w:rPr>
          <w:rFonts w:ascii="Arial" w:hAnsi="Arial" w:cs="Arial"/>
          <w:b/>
          <w:bCs/>
        </w:rPr>
        <w:t>330* баллов</w:t>
      </w:r>
      <w:r w:rsidRPr="007D4AC5">
        <w:rPr>
          <w:rFonts w:ascii="Arial" w:hAnsi="Arial" w:cs="Arial"/>
        </w:rPr>
        <w:t>, к началу зачетной недели, могут ликвидировать имеющиеся задолженности в течение зачетной недели в часы консультаций преподавателя.</w:t>
      </w:r>
    </w:p>
    <w:p w:rsidR="004F24F8" w:rsidRPr="007D4AC5" w:rsidRDefault="004F24F8" w:rsidP="00211A87">
      <w:pPr>
        <w:pStyle w:val="ad"/>
        <w:tabs>
          <w:tab w:val="left" w:pos="266"/>
        </w:tabs>
        <w:ind w:left="709" w:hanging="28"/>
        <w:jc w:val="both"/>
        <w:rPr>
          <w:rFonts w:ascii="Arial" w:hAnsi="Arial" w:cs="Arial"/>
        </w:rPr>
      </w:pPr>
    </w:p>
    <w:p w:rsidR="004F24F8" w:rsidRPr="007D4AC5" w:rsidRDefault="004F24F8" w:rsidP="00211A87">
      <w:pPr>
        <w:pStyle w:val="ad"/>
        <w:numPr>
          <w:ilvl w:val="0"/>
          <w:numId w:val="10"/>
        </w:numPr>
        <w:tabs>
          <w:tab w:val="left" w:pos="266"/>
        </w:tabs>
        <w:ind w:left="0" w:hanging="28"/>
        <w:jc w:val="both"/>
        <w:rPr>
          <w:rFonts w:ascii="Arial" w:hAnsi="Arial" w:cs="Arial"/>
        </w:rPr>
      </w:pPr>
      <w:r w:rsidRPr="007D4AC5">
        <w:rPr>
          <w:rFonts w:ascii="Arial" w:hAnsi="Arial" w:cs="Arial"/>
        </w:rPr>
        <w:t xml:space="preserve">Студенты, не допущенные к зачету к началу экзаменационной сессии, могут быть допущены к сдаче зачета в течение сессии при наличии допуска из деканата и ликвидации имеющихся задолженностей (т.е. набрать не менее </w:t>
      </w:r>
      <w:r w:rsidRPr="007D4AC5">
        <w:rPr>
          <w:rFonts w:ascii="Arial" w:hAnsi="Arial" w:cs="Arial"/>
          <w:b/>
          <w:bCs/>
        </w:rPr>
        <w:t>330* баллов</w:t>
      </w:r>
      <w:r w:rsidRPr="007D4AC5">
        <w:rPr>
          <w:rFonts w:ascii="Arial" w:hAnsi="Arial" w:cs="Arial"/>
        </w:rPr>
        <w:t>).</w:t>
      </w:r>
    </w:p>
    <w:p w:rsidR="004F24F8" w:rsidRPr="007A1950" w:rsidRDefault="004F24F8" w:rsidP="00211A87">
      <w:pPr>
        <w:pStyle w:val="ad"/>
        <w:tabs>
          <w:tab w:val="left" w:pos="266"/>
        </w:tabs>
        <w:ind w:hanging="28"/>
        <w:rPr>
          <w:rFonts w:ascii="Arial" w:hAnsi="Arial" w:cs="Arial"/>
        </w:rPr>
      </w:pPr>
    </w:p>
    <w:p w:rsidR="004F24F8" w:rsidRPr="00CD4D25" w:rsidRDefault="004F24F8" w:rsidP="00211A87">
      <w:pPr>
        <w:pStyle w:val="ad"/>
        <w:numPr>
          <w:ilvl w:val="0"/>
          <w:numId w:val="10"/>
        </w:numPr>
        <w:tabs>
          <w:tab w:val="left" w:pos="284"/>
        </w:tabs>
        <w:ind w:left="14" w:hanging="14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 xml:space="preserve">В ведомость выставляется </w:t>
      </w:r>
      <w:r w:rsidRPr="00CD4D25">
        <w:rPr>
          <w:rFonts w:ascii="Arial" w:hAnsi="Arial" w:cs="Arial"/>
        </w:rPr>
        <w:t>итоговая оценка</w:t>
      </w:r>
      <w:r w:rsidR="00C11518">
        <w:rPr>
          <w:rFonts w:ascii="Arial" w:hAnsi="Arial" w:cs="Arial"/>
        </w:rPr>
        <w:t xml:space="preserve"> (текущая успеваемость + зачет)</w:t>
      </w:r>
      <w:r w:rsidRPr="00CD4D25">
        <w:rPr>
          <w:rFonts w:ascii="Arial" w:hAnsi="Arial" w:cs="Arial"/>
        </w:rPr>
        <w:t xml:space="preserve"> в соответствии с рейтинг</w:t>
      </w:r>
      <w:r>
        <w:rPr>
          <w:rFonts w:ascii="Arial" w:hAnsi="Arial" w:cs="Arial"/>
        </w:rPr>
        <w:t>-</w:t>
      </w:r>
      <w:r w:rsidRPr="00CD4D25">
        <w:rPr>
          <w:rFonts w:ascii="Arial" w:hAnsi="Arial" w:cs="Arial"/>
        </w:rPr>
        <w:t>планом.</w:t>
      </w:r>
    </w:p>
    <w:p w:rsidR="004F24F8" w:rsidRPr="007A1950" w:rsidRDefault="004F24F8" w:rsidP="00211A87">
      <w:pPr>
        <w:pStyle w:val="ad"/>
        <w:tabs>
          <w:tab w:val="left" w:pos="284"/>
        </w:tabs>
        <w:ind w:left="14" w:hanging="14"/>
        <w:jc w:val="both"/>
        <w:rPr>
          <w:rFonts w:ascii="Arial" w:hAnsi="Arial" w:cs="Arial"/>
        </w:rPr>
      </w:pPr>
    </w:p>
    <w:p w:rsidR="004F24F8" w:rsidRPr="007A1950" w:rsidRDefault="004F24F8" w:rsidP="00211A87">
      <w:pPr>
        <w:pStyle w:val="ad"/>
        <w:numPr>
          <w:ilvl w:val="0"/>
          <w:numId w:val="10"/>
        </w:numPr>
        <w:tabs>
          <w:tab w:val="left" w:pos="0"/>
          <w:tab w:val="left" w:pos="284"/>
        </w:tabs>
        <w:ind w:left="14" w:hanging="14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>Содержание зачёта по дисциплине «</w:t>
      </w:r>
      <w:r w:rsidR="00C11518">
        <w:rPr>
          <w:rFonts w:ascii="Arial" w:hAnsi="Arial" w:cs="Arial"/>
        </w:rPr>
        <w:t>Иностранный</w:t>
      </w:r>
      <w:r>
        <w:rPr>
          <w:rFonts w:ascii="Arial" w:hAnsi="Arial" w:cs="Arial"/>
        </w:rPr>
        <w:t xml:space="preserve"> </w:t>
      </w:r>
      <w:r w:rsidRPr="007A1950">
        <w:rPr>
          <w:rFonts w:ascii="Arial" w:hAnsi="Arial" w:cs="Arial"/>
        </w:rPr>
        <w:t xml:space="preserve">язык» в </w:t>
      </w:r>
      <w:r>
        <w:rPr>
          <w:rFonts w:ascii="Arial" w:hAnsi="Arial" w:cs="Arial"/>
          <w:lang w:val="en-US"/>
        </w:rPr>
        <w:t>III</w:t>
      </w:r>
      <w:r w:rsidRPr="007A1950">
        <w:rPr>
          <w:rFonts w:ascii="Arial" w:hAnsi="Arial" w:cs="Arial"/>
        </w:rPr>
        <w:t xml:space="preserve"> </w:t>
      </w:r>
      <w:r w:rsidR="00C11518">
        <w:rPr>
          <w:rFonts w:ascii="Arial" w:hAnsi="Arial" w:cs="Arial"/>
        </w:rPr>
        <w:t xml:space="preserve">осеннем </w:t>
      </w:r>
      <w:r w:rsidRPr="007A1950">
        <w:rPr>
          <w:rFonts w:ascii="Arial" w:hAnsi="Arial" w:cs="Arial"/>
        </w:rPr>
        <w:t>семестре:</w:t>
      </w: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6"/>
        <w:gridCol w:w="6520"/>
        <w:gridCol w:w="1547"/>
      </w:tblGrid>
      <w:tr w:rsidR="004F24F8" w:rsidRPr="007A1950">
        <w:trPr>
          <w:trHeight w:val="283"/>
        </w:trPr>
        <w:tc>
          <w:tcPr>
            <w:tcW w:w="8080" w:type="dxa"/>
            <w:gridSpan w:val="3"/>
          </w:tcPr>
          <w:p w:rsidR="004F24F8" w:rsidRPr="007A1950" w:rsidRDefault="004F24F8" w:rsidP="00211A87">
            <w:pPr>
              <w:tabs>
                <w:tab w:val="left" w:pos="284"/>
              </w:tabs>
              <w:suppressAutoHyphens/>
              <w:ind w:left="14" w:hanging="1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Р</w:t>
            </w:r>
            <w:r w:rsidRPr="007A1950">
              <w:rPr>
                <w:rFonts w:ascii="Arial" w:hAnsi="Arial" w:cs="Arial"/>
                <w:b/>
                <w:bCs/>
              </w:rPr>
              <w:t>аздел зачета</w:t>
            </w:r>
          </w:p>
        </w:tc>
        <w:tc>
          <w:tcPr>
            <w:tcW w:w="1547" w:type="dxa"/>
          </w:tcPr>
          <w:p w:rsidR="004F24F8" w:rsidRPr="007A1950" w:rsidRDefault="004F24F8" w:rsidP="00211A87">
            <w:pPr>
              <w:tabs>
                <w:tab w:val="left" w:pos="174"/>
                <w:tab w:val="left" w:pos="284"/>
              </w:tabs>
              <w:suppressAutoHyphens/>
              <w:ind w:left="14" w:hanging="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  <w:r w:rsidRPr="007A1950">
              <w:rPr>
                <w:rFonts w:ascii="Arial" w:hAnsi="Arial" w:cs="Arial"/>
                <w:b/>
                <w:bCs/>
              </w:rPr>
              <w:t>алл</w:t>
            </w:r>
          </w:p>
        </w:tc>
      </w:tr>
      <w:tr w:rsidR="004F24F8" w:rsidRPr="007A1950">
        <w:trPr>
          <w:trHeight w:val="439"/>
        </w:trPr>
        <w:tc>
          <w:tcPr>
            <w:tcW w:w="1560" w:type="dxa"/>
            <w:gridSpan w:val="2"/>
          </w:tcPr>
          <w:p w:rsidR="004F24F8" w:rsidRDefault="004F24F8" w:rsidP="00B93B36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Письменная</w:t>
            </w:r>
          </w:p>
          <w:p w:rsidR="004F24F8" w:rsidRDefault="004F24F8" w:rsidP="00B93B36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 xml:space="preserve"> часть</w:t>
            </w:r>
          </w:p>
        </w:tc>
        <w:tc>
          <w:tcPr>
            <w:tcW w:w="6520" w:type="dxa"/>
          </w:tcPr>
          <w:p w:rsidR="004F24F8" w:rsidRPr="004B3671" w:rsidRDefault="004F24F8" w:rsidP="00211A87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7A1950">
              <w:rPr>
                <w:rFonts w:ascii="Arial" w:hAnsi="Arial" w:cs="Arial"/>
              </w:rPr>
              <w:t>Лексико-грамматический тест</w:t>
            </w:r>
          </w:p>
          <w:p w:rsidR="004F24F8" w:rsidRPr="00807D80" w:rsidRDefault="004F24F8" w:rsidP="00211A87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</w:rPr>
            </w:pPr>
            <w:r w:rsidRPr="00807D80">
              <w:rPr>
                <w:rFonts w:ascii="Arial" w:hAnsi="Arial" w:cs="Arial"/>
                <w:b/>
                <w:bCs/>
              </w:rPr>
              <w:t>2</w:t>
            </w:r>
            <w:r w:rsidRPr="00807D80">
              <w:rPr>
                <w:rFonts w:ascii="Arial" w:hAnsi="Arial" w:cs="Arial"/>
              </w:rPr>
              <w:t>.Чтение</w:t>
            </w:r>
          </w:p>
          <w:p w:rsidR="004F24F8" w:rsidRPr="00807D80" w:rsidRDefault="004F24F8" w:rsidP="00211A87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</w:rPr>
            </w:pPr>
            <w:r w:rsidRPr="00807D80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>Аудирование</w:t>
            </w:r>
          </w:p>
          <w:p w:rsidR="004F24F8" w:rsidRPr="00211A87" w:rsidRDefault="004F24F8" w:rsidP="00C11518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93B36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11518">
              <w:rPr>
                <w:rFonts w:ascii="Arial" w:hAnsi="Arial" w:cs="Arial"/>
              </w:rPr>
              <w:t>Письмо</w:t>
            </w:r>
          </w:p>
        </w:tc>
        <w:tc>
          <w:tcPr>
            <w:tcW w:w="1547" w:type="dxa"/>
          </w:tcPr>
          <w:p w:rsidR="004F24F8" w:rsidRDefault="00F95D38" w:rsidP="00211A87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E3523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  <w:p w:rsidR="00BE3523" w:rsidRDefault="00F95D38" w:rsidP="00211A87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E3523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  <w:p w:rsidR="00BE3523" w:rsidRDefault="00F95D38" w:rsidP="00211A87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E3523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  <w:p w:rsidR="00BE3523" w:rsidRPr="00F95D38" w:rsidRDefault="00F95D38" w:rsidP="00C963D9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</w:p>
        </w:tc>
      </w:tr>
      <w:tr w:rsidR="004F24F8" w:rsidRPr="007A1950">
        <w:trPr>
          <w:trHeight w:val="389"/>
        </w:trPr>
        <w:tc>
          <w:tcPr>
            <w:tcW w:w="1554" w:type="dxa"/>
          </w:tcPr>
          <w:p w:rsidR="004F24F8" w:rsidRDefault="004F24F8" w:rsidP="00211A87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 xml:space="preserve">Устная </w:t>
            </w:r>
          </w:p>
          <w:p w:rsidR="004F24F8" w:rsidRPr="00F26EE0" w:rsidRDefault="004F24F8" w:rsidP="00F26EE0">
            <w:pPr>
              <w:tabs>
                <w:tab w:val="left" w:pos="0"/>
              </w:tabs>
              <w:suppressAutoHyphens/>
              <w:ind w:hanging="24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часть</w:t>
            </w:r>
          </w:p>
        </w:tc>
        <w:tc>
          <w:tcPr>
            <w:tcW w:w="6526" w:type="dxa"/>
            <w:gridSpan w:val="2"/>
          </w:tcPr>
          <w:p w:rsidR="004F24F8" w:rsidRDefault="004F24F8" w:rsidP="00B93B3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CA4425">
              <w:rPr>
                <w:rFonts w:ascii="Arial" w:hAnsi="Arial" w:cs="Arial"/>
                <w:b/>
                <w:bCs/>
              </w:rPr>
              <w:t>1.</w:t>
            </w:r>
            <w:r w:rsidRPr="00CA4425">
              <w:rPr>
                <w:rFonts w:ascii="Arial" w:hAnsi="Arial" w:cs="Arial"/>
              </w:rPr>
              <w:t xml:space="preserve"> </w:t>
            </w:r>
            <w:r w:rsidR="00C11518">
              <w:rPr>
                <w:rFonts w:ascii="Arial" w:hAnsi="Arial" w:cs="Arial"/>
              </w:rPr>
              <w:t>Монолог (описание ситуации по картинки)</w:t>
            </w:r>
          </w:p>
          <w:p w:rsidR="004F24F8" w:rsidRPr="007A1950" w:rsidRDefault="004F24F8" w:rsidP="00C11518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B93B36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Диалог</w:t>
            </w:r>
            <w:r w:rsidR="00C11518">
              <w:rPr>
                <w:rFonts w:ascii="Arial" w:hAnsi="Arial" w:cs="Arial"/>
              </w:rPr>
              <w:t xml:space="preserve"> (обсуждение заданной ситуации)</w:t>
            </w:r>
          </w:p>
        </w:tc>
        <w:tc>
          <w:tcPr>
            <w:tcW w:w="1547" w:type="dxa"/>
          </w:tcPr>
          <w:p w:rsidR="004F24F8" w:rsidRDefault="00F95D38" w:rsidP="00211A87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E3523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  <w:p w:rsidR="00BE3523" w:rsidRPr="00BE3523" w:rsidRDefault="00F95D38" w:rsidP="00211A87">
            <w:pPr>
              <w:tabs>
                <w:tab w:val="left" w:pos="174"/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E3523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</w:tr>
      <w:tr w:rsidR="004F24F8" w:rsidRPr="007A1950">
        <w:trPr>
          <w:trHeight w:val="276"/>
        </w:trPr>
        <w:tc>
          <w:tcPr>
            <w:tcW w:w="8080" w:type="dxa"/>
            <w:gridSpan w:val="3"/>
          </w:tcPr>
          <w:p w:rsidR="004F24F8" w:rsidRPr="00B93B36" w:rsidRDefault="004F24F8" w:rsidP="00BD1752">
            <w:pPr>
              <w:tabs>
                <w:tab w:val="left" w:pos="266"/>
              </w:tabs>
              <w:suppressAutoHyphens/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47" w:type="dxa"/>
          </w:tcPr>
          <w:p w:rsidR="004F24F8" w:rsidRPr="007A1950" w:rsidRDefault="004F24F8" w:rsidP="00F95D38">
            <w:pPr>
              <w:tabs>
                <w:tab w:val="left" w:pos="266"/>
              </w:tabs>
              <w:suppressAutoHyphens/>
              <w:ind w:right="-186" w:hanging="28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400</w:t>
            </w:r>
            <w:r w:rsidRPr="00BD1752">
              <w:rPr>
                <w:rFonts w:ascii="Arial" w:hAnsi="Arial" w:cs="Arial"/>
                <w:b/>
                <w:bCs/>
              </w:rPr>
              <w:t>*</w:t>
            </w:r>
          </w:p>
        </w:tc>
      </w:tr>
    </w:tbl>
    <w:p w:rsidR="004F24F8" w:rsidRDefault="004F24F8" w:rsidP="00807D80">
      <w:pPr>
        <w:pStyle w:val="ad"/>
        <w:tabs>
          <w:tab w:val="left" w:pos="266"/>
        </w:tabs>
        <w:ind w:left="14"/>
        <w:jc w:val="both"/>
        <w:rPr>
          <w:rFonts w:ascii="Arial" w:hAnsi="Arial" w:cs="Arial"/>
        </w:rPr>
      </w:pPr>
    </w:p>
    <w:p w:rsidR="004F24F8" w:rsidRPr="00211A87" w:rsidRDefault="004F24F8" w:rsidP="000352D4">
      <w:pPr>
        <w:pStyle w:val="ad"/>
        <w:numPr>
          <w:ilvl w:val="0"/>
          <w:numId w:val="10"/>
        </w:numPr>
        <w:tabs>
          <w:tab w:val="left" w:pos="266"/>
        </w:tabs>
        <w:ind w:left="308" w:hanging="294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>Зачетный балл следует интерпретировать следующим образом:</w:t>
      </w: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9"/>
        <w:gridCol w:w="1526"/>
      </w:tblGrid>
      <w:tr w:rsidR="004F24F8" w:rsidRPr="007A1950">
        <w:tc>
          <w:tcPr>
            <w:tcW w:w="8119" w:type="dxa"/>
          </w:tcPr>
          <w:p w:rsidR="004F24F8" w:rsidRPr="00B93B36" w:rsidRDefault="004F24F8" w:rsidP="00F85486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7A1950">
              <w:rPr>
                <w:rFonts w:ascii="Arial" w:hAnsi="Arial" w:cs="Arial"/>
                <w:b/>
                <w:bCs/>
              </w:rPr>
              <w:t>цен</w:t>
            </w:r>
            <w:r>
              <w:rPr>
                <w:rFonts w:ascii="Arial" w:hAnsi="Arial" w:cs="Arial"/>
                <w:b/>
                <w:bCs/>
              </w:rPr>
              <w:t>ивание</w:t>
            </w:r>
            <w:r w:rsidRPr="007A1950">
              <w:rPr>
                <w:rFonts w:ascii="Arial" w:hAnsi="Arial" w:cs="Arial"/>
                <w:b/>
                <w:bCs/>
              </w:rPr>
              <w:t xml:space="preserve"> зачёт</w:t>
            </w:r>
            <w:r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526" w:type="dxa"/>
          </w:tcPr>
          <w:p w:rsidR="004F24F8" w:rsidRPr="007A1950" w:rsidRDefault="004F24F8" w:rsidP="000352D4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  <w:r w:rsidRPr="007A1950">
              <w:rPr>
                <w:rFonts w:ascii="Arial" w:hAnsi="Arial" w:cs="Arial"/>
                <w:b/>
                <w:bCs/>
              </w:rPr>
              <w:t>алл</w:t>
            </w:r>
          </w:p>
        </w:tc>
      </w:tr>
      <w:tr w:rsidR="004F24F8" w:rsidRPr="007A1950">
        <w:tc>
          <w:tcPr>
            <w:tcW w:w="8119" w:type="dxa"/>
          </w:tcPr>
          <w:p w:rsidR="004F24F8" w:rsidRPr="007A1950" w:rsidRDefault="004F24F8" w:rsidP="000352D4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Зачтено</w:t>
            </w:r>
          </w:p>
        </w:tc>
        <w:tc>
          <w:tcPr>
            <w:tcW w:w="1526" w:type="dxa"/>
          </w:tcPr>
          <w:p w:rsidR="004F24F8" w:rsidRPr="00BD1752" w:rsidRDefault="004F24F8" w:rsidP="000352D4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</w:rPr>
            </w:pPr>
            <w:r w:rsidRPr="00BD1752">
              <w:rPr>
                <w:rFonts w:ascii="Arial" w:hAnsi="Arial" w:cs="Arial"/>
                <w:b/>
                <w:bCs/>
              </w:rPr>
              <w:t>220-400*</w:t>
            </w:r>
          </w:p>
        </w:tc>
      </w:tr>
      <w:tr w:rsidR="004F24F8" w:rsidRPr="007A1950">
        <w:tc>
          <w:tcPr>
            <w:tcW w:w="8119" w:type="dxa"/>
          </w:tcPr>
          <w:p w:rsidR="004F24F8" w:rsidRPr="007A1950" w:rsidRDefault="004F24F8" w:rsidP="000352D4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Не зачтено</w:t>
            </w:r>
          </w:p>
        </w:tc>
        <w:tc>
          <w:tcPr>
            <w:tcW w:w="1526" w:type="dxa"/>
          </w:tcPr>
          <w:p w:rsidR="004F24F8" w:rsidRPr="00BD1752" w:rsidRDefault="004F24F8" w:rsidP="000352D4">
            <w:pPr>
              <w:tabs>
                <w:tab w:val="left" w:pos="266"/>
              </w:tabs>
              <w:ind w:left="308" w:hanging="29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1752">
              <w:rPr>
                <w:rFonts w:ascii="Arial" w:hAnsi="Arial" w:cs="Arial"/>
                <w:b/>
                <w:bCs/>
              </w:rPr>
              <w:t>0-</w:t>
            </w:r>
            <w:r w:rsidRPr="00BD1752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D1752">
              <w:rPr>
                <w:rFonts w:ascii="Arial" w:hAnsi="Arial" w:cs="Arial"/>
                <w:b/>
                <w:bCs/>
              </w:rPr>
              <w:t>19</w:t>
            </w:r>
            <w:r w:rsidRPr="00BD1752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</w:tbl>
    <w:p w:rsidR="004F24F8" w:rsidRPr="007A1950" w:rsidRDefault="004F24F8" w:rsidP="000352D4">
      <w:pPr>
        <w:pStyle w:val="ad"/>
        <w:tabs>
          <w:tab w:val="left" w:pos="266"/>
        </w:tabs>
        <w:ind w:left="308" w:hanging="294"/>
        <w:jc w:val="both"/>
        <w:rPr>
          <w:rFonts w:ascii="Arial" w:hAnsi="Arial" w:cs="Arial"/>
        </w:rPr>
      </w:pPr>
    </w:p>
    <w:p w:rsidR="004F24F8" w:rsidRPr="00211A87" w:rsidRDefault="004F24F8" w:rsidP="000352D4">
      <w:pPr>
        <w:pStyle w:val="ad"/>
        <w:numPr>
          <w:ilvl w:val="0"/>
          <w:numId w:val="10"/>
        </w:numPr>
        <w:tabs>
          <w:tab w:val="left" w:pos="266"/>
        </w:tabs>
        <w:ind w:left="308" w:hanging="294"/>
        <w:jc w:val="both"/>
        <w:rPr>
          <w:rFonts w:ascii="Arial" w:hAnsi="Arial" w:cs="Arial"/>
        </w:rPr>
      </w:pPr>
      <w:r w:rsidRPr="007A1950">
        <w:rPr>
          <w:rFonts w:ascii="Arial" w:hAnsi="Arial" w:cs="Arial"/>
        </w:rPr>
        <w:t>Зачет выставляется в случае, если студент набрал:</w:t>
      </w: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5"/>
        <w:gridCol w:w="1540"/>
      </w:tblGrid>
      <w:tr w:rsidR="004F24F8" w:rsidRPr="007A1950">
        <w:trPr>
          <w:trHeight w:val="255"/>
        </w:trPr>
        <w:tc>
          <w:tcPr>
            <w:tcW w:w="8105" w:type="dxa"/>
          </w:tcPr>
          <w:p w:rsidR="004F24F8" w:rsidRPr="00F85486" w:rsidRDefault="004F24F8" w:rsidP="00F85486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</w:t>
            </w:r>
            <w:r w:rsidRPr="007A1950">
              <w:rPr>
                <w:rFonts w:ascii="Arial" w:hAnsi="Arial" w:cs="Arial"/>
                <w:b/>
                <w:bCs/>
              </w:rPr>
              <w:t>тогов</w:t>
            </w:r>
            <w:r>
              <w:rPr>
                <w:rFonts w:ascii="Arial" w:hAnsi="Arial" w:cs="Arial"/>
                <w:b/>
                <w:bCs/>
              </w:rPr>
              <w:t>ое</w:t>
            </w:r>
            <w:r w:rsidRPr="007A1950">
              <w:rPr>
                <w:rFonts w:ascii="Arial" w:hAnsi="Arial" w:cs="Arial"/>
                <w:b/>
                <w:bCs/>
              </w:rPr>
              <w:t xml:space="preserve"> оцен</w:t>
            </w:r>
            <w:r>
              <w:rPr>
                <w:rFonts w:ascii="Arial" w:hAnsi="Arial" w:cs="Arial"/>
                <w:b/>
                <w:bCs/>
              </w:rPr>
              <w:t>ивание</w:t>
            </w:r>
            <w:r w:rsidRPr="007A19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в соответствии с </w:t>
            </w:r>
            <w:r w:rsidRPr="007A1950">
              <w:rPr>
                <w:rFonts w:ascii="Arial" w:hAnsi="Arial" w:cs="Arial"/>
                <w:b/>
                <w:bCs/>
              </w:rPr>
              <w:t>рейтинг</w:t>
            </w:r>
            <w:r>
              <w:rPr>
                <w:rFonts w:ascii="Arial" w:hAnsi="Arial" w:cs="Arial"/>
                <w:b/>
                <w:bCs/>
              </w:rPr>
              <w:t>-планом</w:t>
            </w:r>
          </w:p>
        </w:tc>
        <w:tc>
          <w:tcPr>
            <w:tcW w:w="1540" w:type="dxa"/>
          </w:tcPr>
          <w:p w:rsidR="004F24F8" w:rsidRPr="007A1950" w:rsidRDefault="004F24F8" w:rsidP="00211A87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  <w:r w:rsidRPr="007A1950">
              <w:rPr>
                <w:rFonts w:ascii="Arial" w:hAnsi="Arial" w:cs="Arial"/>
                <w:b/>
                <w:bCs/>
              </w:rPr>
              <w:t>алл</w:t>
            </w:r>
          </w:p>
        </w:tc>
      </w:tr>
      <w:tr w:rsidR="004F24F8" w:rsidRPr="007A1950">
        <w:trPr>
          <w:trHeight w:val="255"/>
        </w:trPr>
        <w:tc>
          <w:tcPr>
            <w:tcW w:w="8105" w:type="dxa"/>
          </w:tcPr>
          <w:p w:rsidR="004F24F8" w:rsidRPr="007A1950" w:rsidRDefault="004F24F8" w:rsidP="00211A87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Зачтено</w:t>
            </w:r>
          </w:p>
        </w:tc>
        <w:tc>
          <w:tcPr>
            <w:tcW w:w="1540" w:type="dxa"/>
          </w:tcPr>
          <w:p w:rsidR="004F24F8" w:rsidRPr="00BD1752" w:rsidRDefault="004F24F8" w:rsidP="00211A87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1752">
              <w:rPr>
                <w:rFonts w:ascii="Arial" w:hAnsi="Arial" w:cs="Arial"/>
                <w:b/>
                <w:bCs/>
                <w:lang w:val="en-US"/>
              </w:rPr>
              <w:t>55</w:t>
            </w:r>
            <w:r w:rsidRPr="00BD1752">
              <w:rPr>
                <w:rFonts w:ascii="Arial" w:hAnsi="Arial" w:cs="Arial"/>
                <w:b/>
                <w:bCs/>
              </w:rPr>
              <w:t>0-1000</w:t>
            </w:r>
            <w:r w:rsidRPr="00BD1752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4F24F8" w:rsidRPr="007A1950">
        <w:trPr>
          <w:trHeight w:val="270"/>
        </w:trPr>
        <w:tc>
          <w:tcPr>
            <w:tcW w:w="8105" w:type="dxa"/>
          </w:tcPr>
          <w:p w:rsidR="004F24F8" w:rsidRPr="007A1950" w:rsidRDefault="004F24F8" w:rsidP="00211A87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</w:rPr>
            </w:pPr>
            <w:r w:rsidRPr="007A1950">
              <w:rPr>
                <w:rFonts w:ascii="Arial" w:hAnsi="Arial" w:cs="Arial"/>
                <w:b/>
                <w:bCs/>
              </w:rPr>
              <w:t>Не зачтено</w:t>
            </w:r>
          </w:p>
        </w:tc>
        <w:tc>
          <w:tcPr>
            <w:tcW w:w="1540" w:type="dxa"/>
          </w:tcPr>
          <w:p w:rsidR="004F24F8" w:rsidRPr="00BD1752" w:rsidRDefault="004F24F8" w:rsidP="00211A87">
            <w:pPr>
              <w:tabs>
                <w:tab w:val="left" w:pos="266"/>
              </w:tabs>
              <w:ind w:hanging="2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D1752">
              <w:rPr>
                <w:rFonts w:ascii="Arial" w:hAnsi="Arial" w:cs="Arial"/>
                <w:b/>
                <w:bCs/>
              </w:rPr>
              <w:t>0-</w:t>
            </w:r>
            <w:r w:rsidRPr="00BD1752">
              <w:rPr>
                <w:rFonts w:ascii="Arial" w:hAnsi="Arial" w:cs="Arial"/>
                <w:b/>
                <w:bCs/>
                <w:lang w:val="en-US"/>
              </w:rPr>
              <w:t>54</w:t>
            </w:r>
            <w:r w:rsidRPr="00BD1752">
              <w:rPr>
                <w:rFonts w:ascii="Arial" w:hAnsi="Arial" w:cs="Arial"/>
                <w:b/>
                <w:bCs/>
              </w:rPr>
              <w:t>9</w:t>
            </w:r>
            <w:r w:rsidRPr="00BD1752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</w:tbl>
    <w:p w:rsidR="004F24F8" w:rsidRPr="007A1950" w:rsidRDefault="004F24F8" w:rsidP="0010076C">
      <w:pPr>
        <w:pStyle w:val="ad"/>
        <w:tabs>
          <w:tab w:val="left" w:pos="266"/>
        </w:tabs>
        <w:ind w:left="0" w:hanging="28"/>
        <w:jc w:val="both"/>
        <w:rPr>
          <w:rFonts w:ascii="Arial" w:hAnsi="Arial" w:cs="Arial"/>
        </w:rPr>
      </w:pPr>
      <w:r w:rsidRPr="00211A87">
        <w:rPr>
          <w:rFonts w:ascii="Arial" w:hAnsi="Arial" w:cs="Arial"/>
          <w:sz w:val="16"/>
          <w:szCs w:val="16"/>
        </w:rPr>
        <w:t>*Балл рейтинга делится на 10 в соответствии с рейтинго-кредитной системой оценивания успеваемости студентов, принятой в ИК ТПУ.</w:t>
      </w:r>
    </w:p>
    <w:sectPr w:rsidR="004F24F8" w:rsidRPr="007A1950" w:rsidSect="004B3671">
      <w:footerReference w:type="default" r:id="rId9"/>
      <w:pgSz w:w="11906" w:h="16838"/>
      <w:pgMar w:top="42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D8" w:rsidRDefault="00CD33D8">
      <w:r>
        <w:separator/>
      </w:r>
    </w:p>
  </w:endnote>
  <w:endnote w:type="continuationSeparator" w:id="0">
    <w:p w:rsidR="00CD33D8" w:rsidRDefault="00C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F8" w:rsidRPr="002B7B31" w:rsidRDefault="004F24F8">
    <w:pPr>
      <w:pStyle w:val="a5"/>
      <w:rPr>
        <w:rFonts w:ascii="Arial" w:hAnsi="Arial" w:cs="Arial"/>
      </w:rPr>
    </w:pPr>
    <w:r w:rsidRPr="002B7B31">
      <w:rPr>
        <w:rFonts w:ascii="Arial" w:hAnsi="Arial" w:cs="Arial"/>
      </w:rPr>
      <w:t xml:space="preserve">Разработчик: </w:t>
    </w:r>
    <w:r>
      <w:rPr>
        <w:rFonts w:ascii="Arial" w:hAnsi="Arial" w:cs="Arial"/>
      </w:rPr>
      <w:t>Мар</w:t>
    </w:r>
    <w:r w:rsidRPr="002B7B31">
      <w:rPr>
        <w:rFonts w:ascii="Arial" w:hAnsi="Arial" w:cs="Arial"/>
      </w:rPr>
      <w:t>кова</w:t>
    </w:r>
    <w:r>
      <w:rPr>
        <w:rFonts w:ascii="Arial" w:hAnsi="Arial" w:cs="Arial"/>
      </w:rPr>
      <w:t xml:space="preserve"> Н.А.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D8" w:rsidRDefault="00CD33D8">
      <w:r>
        <w:separator/>
      </w:r>
    </w:p>
  </w:footnote>
  <w:footnote w:type="continuationSeparator" w:id="0">
    <w:p w:rsidR="00CD33D8" w:rsidRDefault="00CD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624"/>
    <w:multiLevelType w:val="singleLevel"/>
    <w:tmpl w:val="A7DC2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26B74"/>
    <w:multiLevelType w:val="multilevel"/>
    <w:tmpl w:val="A72E0C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3CD2D39"/>
    <w:multiLevelType w:val="hybridMultilevel"/>
    <w:tmpl w:val="602868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83527A3"/>
    <w:multiLevelType w:val="hybridMultilevel"/>
    <w:tmpl w:val="2B2C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1926"/>
    <w:multiLevelType w:val="hybridMultilevel"/>
    <w:tmpl w:val="D9FC3C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2486C"/>
    <w:multiLevelType w:val="hybridMultilevel"/>
    <w:tmpl w:val="3F7494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FF1FFA"/>
    <w:multiLevelType w:val="hybridMultilevel"/>
    <w:tmpl w:val="0980C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E3DE7"/>
    <w:multiLevelType w:val="hybridMultilevel"/>
    <w:tmpl w:val="2B2C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2EB7"/>
    <w:multiLevelType w:val="hybridMultilevel"/>
    <w:tmpl w:val="A72E2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4F413518"/>
    <w:multiLevelType w:val="hybridMultilevel"/>
    <w:tmpl w:val="263E8F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E752A4"/>
    <w:multiLevelType w:val="hybridMultilevel"/>
    <w:tmpl w:val="FFBC6876"/>
    <w:lvl w:ilvl="0" w:tplc="CF64CC7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C1512A"/>
    <w:multiLevelType w:val="hybridMultilevel"/>
    <w:tmpl w:val="BD9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3F15"/>
    <w:multiLevelType w:val="hybridMultilevel"/>
    <w:tmpl w:val="73F0589A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3">
    <w:nsid w:val="59E041BC"/>
    <w:multiLevelType w:val="hybridMultilevel"/>
    <w:tmpl w:val="342CD24C"/>
    <w:lvl w:ilvl="0" w:tplc="4ECA0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7C86"/>
    <w:multiLevelType w:val="hybridMultilevel"/>
    <w:tmpl w:val="A2CE2DBC"/>
    <w:lvl w:ilvl="0" w:tplc="EBA6E6B6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335EF"/>
    <w:multiLevelType w:val="hybridMultilevel"/>
    <w:tmpl w:val="835CC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E2137A"/>
    <w:multiLevelType w:val="hybridMultilevel"/>
    <w:tmpl w:val="C3B454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357A80"/>
    <w:multiLevelType w:val="hybridMultilevel"/>
    <w:tmpl w:val="9CFE4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DCB2C13"/>
    <w:multiLevelType w:val="hybridMultilevel"/>
    <w:tmpl w:val="FCECAF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03"/>
    <w:rsid w:val="0000010A"/>
    <w:rsid w:val="000104D5"/>
    <w:rsid w:val="000157EA"/>
    <w:rsid w:val="00016C39"/>
    <w:rsid w:val="00023936"/>
    <w:rsid w:val="000352D4"/>
    <w:rsid w:val="0003761E"/>
    <w:rsid w:val="0004564F"/>
    <w:rsid w:val="000506B5"/>
    <w:rsid w:val="00050E41"/>
    <w:rsid w:val="000515BA"/>
    <w:rsid w:val="000528EA"/>
    <w:rsid w:val="00063313"/>
    <w:rsid w:val="00066FC2"/>
    <w:rsid w:val="00067B55"/>
    <w:rsid w:val="00073811"/>
    <w:rsid w:val="0007512C"/>
    <w:rsid w:val="000A0F17"/>
    <w:rsid w:val="000A49BC"/>
    <w:rsid w:val="000B2D15"/>
    <w:rsid w:val="000B3A03"/>
    <w:rsid w:val="000D6C09"/>
    <w:rsid w:val="000D7D16"/>
    <w:rsid w:val="000E2D54"/>
    <w:rsid w:val="000F0670"/>
    <w:rsid w:val="000F6321"/>
    <w:rsid w:val="0010076C"/>
    <w:rsid w:val="00103BA4"/>
    <w:rsid w:val="00127EA2"/>
    <w:rsid w:val="00145503"/>
    <w:rsid w:val="00150688"/>
    <w:rsid w:val="00155F75"/>
    <w:rsid w:val="001577BA"/>
    <w:rsid w:val="001A087B"/>
    <w:rsid w:val="001B7CD0"/>
    <w:rsid w:val="001D5658"/>
    <w:rsid w:val="001D6E12"/>
    <w:rsid w:val="001D7206"/>
    <w:rsid w:val="001E1FB0"/>
    <w:rsid w:val="00205375"/>
    <w:rsid w:val="00211A87"/>
    <w:rsid w:val="00254748"/>
    <w:rsid w:val="00254CC1"/>
    <w:rsid w:val="00261B1E"/>
    <w:rsid w:val="00271F83"/>
    <w:rsid w:val="002B16C2"/>
    <w:rsid w:val="002B7B31"/>
    <w:rsid w:val="002C2F1D"/>
    <w:rsid w:val="002C6476"/>
    <w:rsid w:val="002C6E5F"/>
    <w:rsid w:val="002D1351"/>
    <w:rsid w:val="002F036C"/>
    <w:rsid w:val="002F1A35"/>
    <w:rsid w:val="00301499"/>
    <w:rsid w:val="00304166"/>
    <w:rsid w:val="00306500"/>
    <w:rsid w:val="003072F6"/>
    <w:rsid w:val="0031180C"/>
    <w:rsid w:val="003118E4"/>
    <w:rsid w:val="0032112F"/>
    <w:rsid w:val="00323847"/>
    <w:rsid w:val="0034483E"/>
    <w:rsid w:val="0036269C"/>
    <w:rsid w:val="00365610"/>
    <w:rsid w:val="00381C17"/>
    <w:rsid w:val="00384D88"/>
    <w:rsid w:val="00394D5E"/>
    <w:rsid w:val="003A18E9"/>
    <w:rsid w:val="003D0307"/>
    <w:rsid w:val="003D6C67"/>
    <w:rsid w:val="003E3FD2"/>
    <w:rsid w:val="00403C7C"/>
    <w:rsid w:val="0040655E"/>
    <w:rsid w:val="00420EAB"/>
    <w:rsid w:val="00424216"/>
    <w:rsid w:val="004340D7"/>
    <w:rsid w:val="00442CE7"/>
    <w:rsid w:val="00444B8E"/>
    <w:rsid w:val="00450DBF"/>
    <w:rsid w:val="00464394"/>
    <w:rsid w:val="00475546"/>
    <w:rsid w:val="00486854"/>
    <w:rsid w:val="00490295"/>
    <w:rsid w:val="00493B22"/>
    <w:rsid w:val="004A3AD7"/>
    <w:rsid w:val="004B3671"/>
    <w:rsid w:val="004B5642"/>
    <w:rsid w:val="004D1D03"/>
    <w:rsid w:val="004D583D"/>
    <w:rsid w:val="004E0569"/>
    <w:rsid w:val="004E52E4"/>
    <w:rsid w:val="004F24F8"/>
    <w:rsid w:val="005002C8"/>
    <w:rsid w:val="0051187A"/>
    <w:rsid w:val="0051460D"/>
    <w:rsid w:val="00520DEE"/>
    <w:rsid w:val="00533A01"/>
    <w:rsid w:val="00533A8F"/>
    <w:rsid w:val="005509A9"/>
    <w:rsid w:val="00556EA3"/>
    <w:rsid w:val="00562264"/>
    <w:rsid w:val="00574E16"/>
    <w:rsid w:val="005913BA"/>
    <w:rsid w:val="005B6DAB"/>
    <w:rsid w:val="005C06C6"/>
    <w:rsid w:val="005E2794"/>
    <w:rsid w:val="005E327E"/>
    <w:rsid w:val="00611B1D"/>
    <w:rsid w:val="006178D0"/>
    <w:rsid w:val="00621284"/>
    <w:rsid w:val="00622CB7"/>
    <w:rsid w:val="006507F3"/>
    <w:rsid w:val="00651A06"/>
    <w:rsid w:val="006617A1"/>
    <w:rsid w:val="0068080D"/>
    <w:rsid w:val="00681676"/>
    <w:rsid w:val="00692DD1"/>
    <w:rsid w:val="006A3DDD"/>
    <w:rsid w:val="006B3516"/>
    <w:rsid w:val="006B5BEF"/>
    <w:rsid w:val="006F35E7"/>
    <w:rsid w:val="006F493D"/>
    <w:rsid w:val="00700119"/>
    <w:rsid w:val="00716D4A"/>
    <w:rsid w:val="00724FEA"/>
    <w:rsid w:val="00741E75"/>
    <w:rsid w:val="007516DA"/>
    <w:rsid w:val="00765E26"/>
    <w:rsid w:val="00775DDA"/>
    <w:rsid w:val="00784149"/>
    <w:rsid w:val="007875C7"/>
    <w:rsid w:val="007875E6"/>
    <w:rsid w:val="007903EF"/>
    <w:rsid w:val="00794979"/>
    <w:rsid w:val="007A1950"/>
    <w:rsid w:val="007A36ED"/>
    <w:rsid w:val="007A39DD"/>
    <w:rsid w:val="007A44B2"/>
    <w:rsid w:val="007B09F0"/>
    <w:rsid w:val="007B4409"/>
    <w:rsid w:val="007B7D6C"/>
    <w:rsid w:val="007B7F26"/>
    <w:rsid w:val="007C3654"/>
    <w:rsid w:val="007D4AC5"/>
    <w:rsid w:val="007F12E4"/>
    <w:rsid w:val="007F5AEB"/>
    <w:rsid w:val="008030B2"/>
    <w:rsid w:val="008056AD"/>
    <w:rsid w:val="00807D80"/>
    <w:rsid w:val="008109C4"/>
    <w:rsid w:val="008175DF"/>
    <w:rsid w:val="0083338B"/>
    <w:rsid w:val="0083588E"/>
    <w:rsid w:val="00846710"/>
    <w:rsid w:val="00850501"/>
    <w:rsid w:val="00856D99"/>
    <w:rsid w:val="00860A4A"/>
    <w:rsid w:val="00862DEF"/>
    <w:rsid w:val="00865136"/>
    <w:rsid w:val="00865B19"/>
    <w:rsid w:val="00875907"/>
    <w:rsid w:val="00886C4F"/>
    <w:rsid w:val="00890DA8"/>
    <w:rsid w:val="008B0461"/>
    <w:rsid w:val="008B68CE"/>
    <w:rsid w:val="008D0DA1"/>
    <w:rsid w:val="008D277E"/>
    <w:rsid w:val="008D532C"/>
    <w:rsid w:val="008E2655"/>
    <w:rsid w:val="008E2F6A"/>
    <w:rsid w:val="0090064A"/>
    <w:rsid w:val="00911EBD"/>
    <w:rsid w:val="0091339C"/>
    <w:rsid w:val="009213FD"/>
    <w:rsid w:val="0095002D"/>
    <w:rsid w:val="009706B2"/>
    <w:rsid w:val="00991D72"/>
    <w:rsid w:val="009A3EA4"/>
    <w:rsid w:val="009B2A09"/>
    <w:rsid w:val="009D70F8"/>
    <w:rsid w:val="00A0011F"/>
    <w:rsid w:val="00A34A11"/>
    <w:rsid w:val="00A40857"/>
    <w:rsid w:val="00A535C1"/>
    <w:rsid w:val="00A536E1"/>
    <w:rsid w:val="00A57E51"/>
    <w:rsid w:val="00A72B60"/>
    <w:rsid w:val="00A744B5"/>
    <w:rsid w:val="00A86205"/>
    <w:rsid w:val="00A95F7B"/>
    <w:rsid w:val="00AC0184"/>
    <w:rsid w:val="00AD09E8"/>
    <w:rsid w:val="00AD176E"/>
    <w:rsid w:val="00AD5CD4"/>
    <w:rsid w:val="00AE72E0"/>
    <w:rsid w:val="00B012E2"/>
    <w:rsid w:val="00B02372"/>
    <w:rsid w:val="00B04B1E"/>
    <w:rsid w:val="00B16C83"/>
    <w:rsid w:val="00B174BB"/>
    <w:rsid w:val="00B52BD7"/>
    <w:rsid w:val="00B52DB7"/>
    <w:rsid w:val="00B80A2B"/>
    <w:rsid w:val="00B91A81"/>
    <w:rsid w:val="00B93B36"/>
    <w:rsid w:val="00B95C88"/>
    <w:rsid w:val="00BD105D"/>
    <w:rsid w:val="00BD1752"/>
    <w:rsid w:val="00BE3523"/>
    <w:rsid w:val="00BE6002"/>
    <w:rsid w:val="00BF629A"/>
    <w:rsid w:val="00C03127"/>
    <w:rsid w:val="00C0358A"/>
    <w:rsid w:val="00C11518"/>
    <w:rsid w:val="00C1450C"/>
    <w:rsid w:val="00C2426A"/>
    <w:rsid w:val="00C260D3"/>
    <w:rsid w:val="00C714C3"/>
    <w:rsid w:val="00C81EB4"/>
    <w:rsid w:val="00C91902"/>
    <w:rsid w:val="00C9398B"/>
    <w:rsid w:val="00C963D9"/>
    <w:rsid w:val="00CA4425"/>
    <w:rsid w:val="00CA6507"/>
    <w:rsid w:val="00CB4BFD"/>
    <w:rsid w:val="00CB55E5"/>
    <w:rsid w:val="00CC3812"/>
    <w:rsid w:val="00CC6E3E"/>
    <w:rsid w:val="00CD098A"/>
    <w:rsid w:val="00CD33D8"/>
    <w:rsid w:val="00CD4D25"/>
    <w:rsid w:val="00CE2254"/>
    <w:rsid w:val="00CF127A"/>
    <w:rsid w:val="00CF2410"/>
    <w:rsid w:val="00CF40B6"/>
    <w:rsid w:val="00D03ACD"/>
    <w:rsid w:val="00D05048"/>
    <w:rsid w:val="00D1464C"/>
    <w:rsid w:val="00D240D4"/>
    <w:rsid w:val="00D2792A"/>
    <w:rsid w:val="00D311BE"/>
    <w:rsid w:val="00D42504"/>
    <w:rsid w:val="00D515E6"/>
    <w:rsid w:val="00D65C7B"/>
    <w:rsid w:val="00D8596E"/>
    <w:rsid w:val="00D94CEF"/>
    <w:rsid w:val="00DA071E"/>
    <w:rsid w:val="00DA5786"/>
    <w:rsid w:val="00DB3C85"/>
    <w:rsid w:val="00DD4EF9"/>
    <w:rsid w:val="00DD562F"/>
    <w:rsid w:val="00DD6C6A"/>
    <w:rsid w:val="00DE1F1F"/>
    <w:rsid w:val="00DF2D84"/>
    <w:rsid w:val="00E04B49"/>
    <w:rsid w:val="00E04E9C"/>
    <w:rsid w:val="00E3440A"/>
    <w:rsid w:val="00E44B3D"/>
    <w:rsid w:val="00E45B6B"/>
    <w:rsid w:val="00E62953"/>
    <w:rsid w:val="00E65981"/>
    <w:rsid w:val="00E72483"/>
    <w:rsid w:val="00E75C72"/>
    <w:rsid w:val="00E81348"/>
    <w:rsid w:val="00EA69DE"/>
    <w:rsid w:val="00EC5A4E"/>
    <w:rsid w:val="00EC657E"/>
    <w:rsid w:val="00EF2B39"/>
    <w:rsid w:val="00EF3A4A"/>
    <w:rsid w:val="00F07B3E"/>
    <w:rsid w:val="00F134E4"/>
    <w:rsid w:val="00F15176"/>
    <w:rsid w:val="00F165D7"/>
    <w:rsid w:val="00F24441"/>
    <w:rsid w:val="00F26EE0"/>
    <w:rsid w:val="00F27210"/>
    <w:rsid w:val="00F27420"/>
    <w:rsid w:val="00F312AF"/>
    <w:rsid w:val="00F400F0"/>
    <w:rsid w:val="00F562FF"/>
    <w:rsid w:val="00F63058"/>
    <w:rsid w:val="00F63196"/>
    <w:rsid w:val="00F644AA"/>
    <w:rsid w:val="00F72416"/>
    <w:rsid w:val="00F738C3"/>
    <w:rsid w:val="00F74FB6"/>
    <w:rsid w:val="00F85486"/>
    <w:rsid w:val="00F858DC"/>
    <w:rsid w:val="00F956EF"/>
    <w:rsid w:val="00F95D38"/>
    <w:rsid w:val="00FA5FBC"/>
    <w:rsid w:val="00FC036B"/>
    <w:rsid w:val="00FD2F47"/>
    <w:rsid w:val="00FD34EB"/>
    <w:rsid w:val="00FD4CCE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8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617A1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  <w:lang w:val="de-DE"/>
    </w:rPr>
  </w:style>
  <w:style w:type="paragraph" w:styleId="8">
    <w:name w:val="heading 8"/>
    <w:basedOn w:val="a"/>
    <w:next w:val="a"/>
    <w:link w:val="80"/>
    <w:uiPriority w:val="99"/>
    <w:qFormat/>
    <w:rsid w:val="006617A1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617A1"/>
    <w:rPr>
      <w:b/>
      <w:bCs/>
      <w:sz w:val="22"/>
      <w:szCs w:val="22"/>
      <w:lang w:val="de-DE"/>
    </w:rPr>
  </w:style>
  <w:style w:type="character" w:customStyle="1" w:styleId="80">
    <w:name w:val="Заголовок 8 Знак"/>
    <w:basedOn w:val="a0"/>
    <w:link w:val="8"/>
    <w:uiPriority w:val="99"/>
    <w:locked/>
    <w:rsid w:val="006617A1"/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semiHidden/>
    <w:rsid w:val="00AC01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2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01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24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AC018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243"/>
    <w:rPr>
      <w:sz w:val="20"/>
      <w:szCs w:val="20"/>
    </w:rPr>
  </w:style>
  <w:style w:type="paragraph" w:styleId="a9">
    <w:name w:val="caption"/>
    <w:basedOn w:val="a"/>
    <w:uiPriority w:val="99"/>
    <w:qFormat/>
    <w:rsid w:val="00AC0184"/>
    <w:pPr>
      <w:jc w:val="center"/>
    </w:pPr>
    <w:rPr>
      <w:rFonts w:ascii="Arial" w:hAnsi="Arial" w:cs="Arial"/>
      <w:b/>
      <w:bCs/>
      <w:sz w:val="24"/>
      <w:szCs w:val="24"/>
    </w:rPr>
  </w:style>
  <w:style w:type="table" w:styleId="aa">
    <w:name w:val="Table Grid"/>
    <w:basedOn w:val="a1"/>
    <w:uiPriority w:val="99"/>
    <w:rsid w:val="007841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16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6C8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15E6"/>
    <w:pPr>
      <w:ind w:left="720"/>
    </w:pPr>
  </w:style>
  <w:style w:type="paragraph" w:styleId="2">
    <w:name w:val="Body Text 2"/>
    <w:aliases w:val="Знак"/>
    <w:basedOn w:val="a"/>
    <w:link w:val="20"/>
    <w:uiPriority w:val="99"/>
    <w:rsid w:val="00CA442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Знак Знак"/>
    <w:basedOn w:val="a0"/>
    <w:link w:val="2"/>
    <w:uiPriority w:val="99"/>
    <w:locked/>
    <w:rsid w:val="00CA4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8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617A1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  <w:lang w:val="de-DE"/>
    </w:rPr>
  </w:style>
  <w:style w:type="paragraph" w:styleId="8">
    <w:name w:val="heading 8"/>
    <w:basedOn w:val="a"/>
    <w:next w:val="a"/>
    <w:link w:val="80"/>
    <w:uiPriority w:val="99"/>
    <w:qFormat/>
    <w:rsid w:val="006617A1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617A1"/>
    <w:rPr>
      <w:b/>
      <w:bCs/>
      <w:sz w:val="22"/>
      <w:szCs w:val="22"/>
      <w:lang w:val="de-DE"/>
    </w:rPr>
  </w:style>
  <w:style w:type="character" w:customStyle="1" w:styleId="80">
    <w:name w:val="Заголовок 8 Знак"/>
    <w:basedOn w:val="a0"/>
    <w:link w:val="8"/>
    <w:uiPriority w:val="99"/>
    <w:locked/>
    <w:rsid w:val="006617A1"/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semiHidden/>
    <w:rsid w:val="00AC01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2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01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24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AC018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243"/>
    <w:rPr>
      <w:sz w:val="20"/>
      <w:szCs w:val="20"/>
    </w:rPr>
  </w:style>
  <w:style w:type="paragraph" w:styleId="a9">
    <w:name w:val="caption"/>
    <w:basedOn w:val="a"/>
    <w:uiPriority w:val="99"/>
    <w:qFormat/>
    <w:rsid w:val="00AC0184"/>
    <w:pPr>
      <w:jc w:val="center"/>
    </w:pPr>
    <w:rPr>
      <w:rFonts w:ascii="Arial" w:hAnsi="Arial" w:cs="Arial"/>
      <w:b/>
      <w:bCs/>
      <w:sz w:val="24"/>
      <w:szCs w:val="24"/>
    </w:rPr>
  </w:style>
  <w:style w:type="table" w:styleId="aa">
    <w:name w:val="Table Grid"/>
    <w:basedOn w:val="a1"/>
    <w:uiPriority w:val="99"/>
    <w:rsid w:val="007841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16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6C8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15E6"/>
    <w:pPr>
      <w:ind w:left="720"/>
    </w:pPr>
  </w:style>
  <w:style w:type="paragraph" w:styleId="2">
    <w:name w:val="Body Text 2"/>
    <w:aliases w:val="Знак"/>
    <w:basedOn w:val="a"/>
    <w:link w:val="20"/>
    <w:uiPriority w:val="99"/>
    <w:rsid w:val="00CA442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Знак Знак"/>
    <w:basedOn w:val="a0"/>
    <w:link w:val="2"/>
    <w:uiPriority w:val="99"/>
    <w:locked/>
    <w:rsid w:val="00CA4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 проведении зачета по ПИЯ</vt:lpstr>
    </vt:vector>
  </TitlesOfParts>
  <Company>**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 проведении зачета по ПИЯ</dc:title>
  <dc:creator>**</dc:creator>
  <cp:lastModifiedBy>Anna V. Loginova</cp:lastModifiedBy>
  <cp:revision>2</cp:revision>
  <cp:lastPrinted>2011-09-06T08:43:00Z</cp:lastPrinted>
  <dcterms:created xsi:type="dcterms:W3CDTF">2014-10-14T04:35:00Z</dcterms:created>
  <dcterms:modified xsi:type="dcterms:W3CDTF">2014-10-14T04:35:00Z</dcterms:modified>
</cp:coreProperties>
</file>