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E2A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Терминологический глоссарий</w:t>
      </w: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 дисциплине </w:t>
      </w:r>
      <w:r w:rsidRPr="00816019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введение в профессиональную деятельность</w:t>
      </w:r>
      <w:r w:rsidRPr="00816019">
        <w:rPr>
          <w:rFonts w:ascii="Arial" w:hAnsi="Arial" w:cs="Arial"/>
          <w:sz w:val="20"/>
          <w:szCs w:val="20"/>
        </w:rPr>
        <w:t>”</w:t>
      </w:r>
    </w:p>
    <w:p w:rsidR="00816019" w:rsidRP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Выполнила группа 11</w:t>
      </w:r>
      <w:r w:rsidRPr="00816019">
        <w:rPr>
          <w:rFonts w:ascii="Arial" w:hAnsi="Arial" w:cs="Arial"/>
          <w:sz w:val="20"/>
          <w:szCs w:val="20"/>
        </w:rPr>
        <w:t>:</w:t>
      </w:r>
    </w:p>
    <w:p w:rsid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Карташева</w:t>
      </w:r>
      <w:proofErr w:type="spellEnd"/>
      <w:r>
        <w:rPr>
          <w:rFonts w:ascii="Arial" w:hAnsi="Arial" w:cs="Arial"/>
          <w:sz w:val="20"/>
          <w:szCs w:val="20"/>
        </w:rPr>
        <w:t xml:space="preserve"> Анастасия</w:t>
      </w:r>
    </w:p>
    <w:p w:rsid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Василь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ева Анастасия</w:t>
      </w:r>
    </w:p>
    <w:p w:rsid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Ковалев Евгений</w:t>
      </w:r>
    </w:p>
    <w:p w:rsid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Калиновская Алина</w:t>
      </w:r>
    </w:p>
    <w:p w:rsid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Хитров Павел</w:t>
      </w:r>
    </w:p>
    <w:p w:rsidR="00816019" w:rsidRDefault="00816019" w:rsidP="00816019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a3"/>
        <w:tblpPr w:leftFromText="180" w:rightFromText="180" w:vertAnchor="page" w:horzAnchor="margin" w:tblpY="6372"/>
        <w:tblW w:w="9322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2552"/>
        <w:gridCol w:w="1984"/>
      </w:tblGrid>
      <w:tr w:rsidR="00816019" w:rsidRPr="009A37F3" w:rsidTr="00816019">
        <w:trPr>
          <w:trHeight w:val="951"/>
        </w:trPr>
        <w:tc>
          <w:tcPr>
            <w:tcW w:w="1668" w:type="dxa"/>
          </w:tcPr>
          <w:p w:rsidR="00816019" w:rsidRPr="000A419D" w:rsidRDefault="00816019" w:rsidP="00816019">
            <w:pPr>
              <w:ind w:left="1418" w:hanging="141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ТЕРМИН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ДЕФИНИЦИЯ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ПРИМЕР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АВТОР</w:t>
            </w:r>
          </w:p>
        </w:tc>
      </w:tr>
      <w:tr w:rsidR="00816019" w:rsidRPr="009A37F3" w:rsidTr="00816019">
        <w:trPr>
          <w:trHeight w:val="1309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ФИГУРА РЕЧИ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синтаксическое построение, используемые для усиления выразительности высказывания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Метафоры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Аллегория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Оксюморон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</w:t>
            </w:r>
            <w:r w:rsidRPr="009A37F3">
              <w:rPr>
                <w:rFonts w:ascii="Arial" w:hAnsi="Arial" w:cs="Arial"/>
                <w:sz w:val="20"/>
                <w:szCs w:val="20"/>
              </w:rPr>
              <w:t>питеты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Словарь-справочник лингвистических терминов. Изд. 2-е. — М.: Просвещение. Розенталь Д. Э., Теленкова М. А.. 1976.</w:t>
            </w:r>
          </w:p>
        </w:tc>
      </w:tr>
      <w:tr w:rsidR="00816019" w:rsidRPr="009A37F3" w:rsidTr="00816019">
        <w:trPr>
          <w:trHeight w:val="1540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ФИЛОЛОГИЯ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в современном гуманитарном знании комплекс наук, изучающих язык, речь и различные словесные тексты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Литература и язык. Современная иллюстрированная энциклопедия. — М.: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Росмэн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. Под редакцией проф.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Горкина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 А.П. 2006.</w:t>
            </w:r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ФОНЕМА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Одна из звуковых единиц, выстраивающихся вместе, чтобы образовать морфему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Звуки букв алфавита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Пинкер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 С. "Язык как инстинкт" 1994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г.в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Переведена</w:t>
            </w:r>
            <w:proofErr w:type="gramEnd"/>
            <w:r w:rsidRPr="009A37F3">
              <w:rPr>
                <w:rFonts w:ascii="Arial" w:hAnsi="Arial" w:cs="Arial"/>
                <w:sz w:val="20"/>
                <w:szCs w:val="20"/>
              </w:rPr>
              <w:t xml:space="preserve"> на русский в 2004 году Е.В.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Кайдаловой</w:t>
            </w:r>
            <w:proofErr w:type="spellEnd"/>
          </w:p>
        </w:tc>
      </w:tr>
      <w:tr w:rsidR="00816019" w:rsidRPr="009A37F3" w:rsidTr="00816019">
        <w:trPr>
          <w:trHeight w:val="2083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ФОНЕТИЧЕСКАЯ ТРАНСКРИПЦИЯ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A37F3">
              <w:rPr>
                <w:rFonts w:ascii="Arial" w:hAnsi="Arial" w:cs="Arial"/>
                <w:color w:val="000000" w:themeColor="text1"/>
                <w:sz w:val="20"/>
                <w:szCs w:val="20"/>
              </w:rPr>
              <w:t>Специальный вид письма, с помощью которого фиксируется на бумаге звучащая речь. В основе транскрипции используется алфавит того языка, на котором звучит речь, с добавлением или изменением определённых букв.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Ёж –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gramEnd"/>
            <w:r w:rsidRPr="009A37F3">
              <w:rPr>
                <w:rFonts w:ascii="Arial" w:hAnsi="Arial" w:cs="Arial"/>
                <w:sz w:val="20"/>
                <w:szCs w:val="20"/>
              </w:rPr>
              <w:t>й о ж ]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Вода –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в а д а ]</w:t>
            </w:r>
          </w:p>
          <w:p w:rsidR="00816019" w:rsidRPr="00D52FE1" w:rsidRDefault="00816019" w:rsidP="00816019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Елка –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[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й о л к а</w:t>
            </w:r>
            <w:proofErr w:type="gramStart"/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 ]</w:t>
            </w:r>
            <w:proofErr w:type="gramEnd"/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Современный русский язык. В 3-х частях. Ч-1. Н.М.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Шанский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>, В.В. Иванов. М., «Просвещение», 1987.</w:t>
            </w:r>
          </w:p>
        </w:tc>
      </w:tr>
      <w:tr w:rsidR="00816019" w:rsidRPr="009A37F3" w:rsidTr="00816019">
        <w:trPr>
          <w:trHeight w:val="1266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lastRenderedPageBreak/>
              <w:t>ФОНЕТИЧЕСКИЕ ОМОНИМЫ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Разные слова, одинаково звучащие, но имеющие разное написание.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Луг - лук;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Плод – плот;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Род – рот;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Труд – трут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Словарь-справочник лингвистических терминов. Изд. 2-е. –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М.Просвещение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>. Розенталь Д.Э., Теленкова М.А.. 1976.</w:t>
            </w:r>
          </w:p>
        </w:tc>
      </w:tr>
      <w:tr w:rsidR="00816019" w:rsidRPr="009A37F3" w:rsidTr="00816019">
        <w:trPr>
          <w:trHeight w:val="5584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ФОНОВАЯ ИНФОРМАЦИЯ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Фоновая информация существует и актуализируется в реальном времени, может устаревать и стано</w:t>
            </w:r>
            <w:r w:rsidRPr="009A37F3">
              <w:rPr>
                <w:rFonts w:ascii="Arial" w:hAnsi="Arial" w:cs="Arial"/>
                <w:sz w:val="20"/>
                <w:szCs w:val="20"/>
              </w:rPr>
              <w:softHyphen/>
              <w:t>виться достоянием прошлого. Иная фоновая информация, не успев закрепиться за тем или иным фактом действительности и соответст</w:t>
            </w:r>
            <w:r w:rsidRPr="009A37F3">
              <w:rPr>
                <w:rFonts w:ascii="Arial" w:hAnsi="Arial" w:cs="Arial"/>
                <w:sz w:val="20"/>
                <w:szCs w:val="20"/>
              </w:rPr>
              <w:softHyphen/>
              <w:t>вующей лексической единицей, забывается носителями языка, сти</w:t>
            </w:r>
            <w:r w:rsidRPr="009A37F3">
              <w:rPr>
                <w:rFonts w:ascii="Arial" w:hAnsi="Arial" w:cs="Arial"/>
                <w:sz w:val="20"/>
                <w:szCs w:val="20"/>
              </w:rPr>
              <w:softHyphen/>
              <w:t xml:space="preserve">рается из их памяти. Поэтому фоновую информацию можно было бы подразделить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9A37F3">
              <w:rPr>
                <w:rFonts w:ascii="Arial" w:hAnsi="Arial" w:cs="Arial"/>
                <w:sz w:val="20"/>
                <w:szCs w:val="20"/>
              </w:rPr>
              <w:t xml:space="preserve"> актуальную и историческую.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Долговременная информация составляет основу национальной духовной культуры и передается из поколения в поколение. Кратковременная фоновая информация быстро забывается и именно поэтому не находит отражения в словарях.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Долговременная фоновая информация: кистень, палица, гривна, стольник, скоморох, вече, опричнина - это историзмы Древней Ру</w:t>
            </w:r>
            <w:r w:rsidRPr="009A37F3">
              <w:rPr>
                <w:rFonts w:ascii="Arial" w:hAnsi="Arial" w:cs="Arial"/>
                <w:sz w:val="20"/>
                <w:szCs w:val="20"/>
              </w:rPr>
              <w:softHyphen/>
              <w:t>си.</w:t>
            </w:r>
            <w:proofErr w:type="gramEnd"/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Кратковременная фоновая информация: «Хопер», «Чара» (банки, работавшие на принципе финансовых пирамид).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В. С. Виноградов "Введение в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переводоведение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 (общие и лексические вопросы).</w:t>
            </w:r>
          </w:p>
        </w:tc>
      </w:tr>
      <w:tr w:rsidR="00816019" w:rsidRPr="009A37F3" w:rsidTr="00816019">
        <w:trPr>
          <w:trHeight w:val="8773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lastRenderedPageBreak/>
              <w:t>ФОНОВАЯ ЛЕКСИКА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color w:val="000000" w:themeColor="text1"/>
                <w:sz w:val="20"/>
                <w:szCs w:val="20"/>
              </w:rPr>
              <w:t>Лексика, несущая наряду с межнациональной информацией информацию национального характера. К фоновой лексике относятся все слова, наделенные лексическим фоном.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Один из ярких примеров фоновой лексики – русское слово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«забастовка» и его итальянский эквивалент «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sciopero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». 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Оба слова обозначают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коллективное организованное прекращение работы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предприятии или в организации с целью добиться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работодателя или правительства выполнения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каких-либо</w:t>
            </w:r>
            <w:proofErr w:type="gramEnd"/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требований. Однако в русском сознании «забастовка»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ассоциируется, прежде всего, с шахтерами, также с врачами и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учителями, которые от безысходности и отчаяния, в качестве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крайней меры пытаются таким способом привлечь внимание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властей.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Толковый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переводоведческий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 словарь. - 3-е издание, переработанное. — М.: Флинта: Наука Л.Л.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Нелюбин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 2003</w:t>
            </w:r>
          </w:p>
        </w:tc>
      </w:tr>
      <w:tr w:rsidR="00816019" w:rsidRPr="009A37F3" w:rsidTr="00816019">
        <w:trPr>
          <w:trHeight w:val="5584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lastRenderedPageBreak/>
              <w:t>ФОНОВЫЕ ЗНАНИЯ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9A3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zh-CN"/>
              </w:rPr>
              <w:t>1.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 Знания общих условий, обстановки, среды, окружения, в которых кто-либо находится или что-либо происходит.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9A3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zh-CN"/>
              </w:rPr>
              <w:t>2.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 Обоюдное знание реалий говорящим и слушающим, являющееся основой речевого общения.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9A3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zh-CN"/>
              </w:rPr>
              <w:t>3.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 Предполагают наличие фоновой, т.е. уже известной информации. Выбор того или иного значения слова на основе ситуации и фоновых знаний носит относительный характер. Свой выбор мы делаем исходя из вероятности этого значения относительно других значений в пределах своего опыта.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zh-CN"/>
              </w:rPr>
              <w:t>4.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 Фоновые знания это тоже контекст, точнее, либо невербальный контекст, либо проекция ранее воспринятого вербального контекста на настоящий случай.</w:t>
            </w:r>
          </w:p>
        </w:tc>
        <w:tc>
          <w:tcPr>
            <w:tcW w:w="2552" w:type="dxa"/>
          </w:tcPr>
          <w:p w:rsidR="00816019" w:rsidRPr="00E27514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E2751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ведения о том, как развивалась страна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изучаемого языка</w:t>
            </w:r>
            <w:r w:rsidRPr="00E2751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её культура и общество в историческом процессе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; В</w:t>
            </w:r>
            <w:r w:rsidRPr="00E2751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ведения о взаимоотношениях в обществе, нормах, ценностях, формулах этикета, языке жестов;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С</w:t>
            </w:r>
            <w:r w:rsidRPr="00E2751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ведения о традициях, быте, национальных праздниках;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E2751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ведения о национальной символике и топографических обозначениях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Толковый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переводоведческий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 словарь. - 3-е издание, переработанное. — М.: Флинта: Наука.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Л.Л.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Нелюбин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2003.</w:t>
            </w:r>
          </w:p>
        </w:tc>
      </w:tr>
      <w:tr w:rsidR="00816019" w:rsidRPr="009A37F3" w:rsidTr="00816019">
        <w:trPr>
          <w:trHeight w:val="296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ФРАЗА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9A3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zh-CN"/>
              </w:rPr>
              <w:t>1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 xml:space="preserve">.Минимальный коммуникативно </w:t>
            </w:r>
            <w:proofErr w:type="gramStart"/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-з</w:t>
            </w:r>
            <w:proofErr w:type="gramEnd"/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начимый и интонационно-автономный элемент текста, имеющий в языке коррелят в виде интонационной структуры.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9A3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zh-CN"/>
              </w:rPr>
              <w:t>2.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 Наименьшая самостоятельная единица речи, актуализованная единица общения.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9A3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zh-CN"/>
              </w:rPr>
              <w:t>3.</w:t>
            </w: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 Наименьшая законченная по смыслу самостоятельная единица речи. На письме обычно совпадает с предложением.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«Напрасно обучение без мысли, опасна мысль без обучения» Конфуций.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Толковый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переводоведческий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 словарь. - 3-е издание, переработанное. — М.: Флинта: Наука.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Л.Л.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Нелюбин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2003.</w:t>
            </w:r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ФРАЗЕОЛОГИЗМ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Устойчивое словосочетание, значение которого </w:t>
            </w: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невыводимо</w:t>
            </w:r>
            <w:proofErr w:type="spellEnd"/>
            <w:r w:rsidRPr="009A37F3">
              <w:rPr>
                <w:rFonts w:ascii="Arial" w:hAnsi="Arial" w:cs="Arial"/>
                <w:sz w:val="20"/>
                <w:szCs w:val="20"/>
              </w:rPr>
              <w:t xml:space="preserve"> из значений составляющих его компонентов.</w:t>
            </w:r>
          </w:p>
        </w:tc>
        <w:tc>
          <w:tcPr>
            <w:tcW w:w="2552" w:type="dxa"/>
          </w:tcPr>
          <w:p w:rsidR="00816019" w:rsidRPr="0084185E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 xml:space="preserve">Собаку съесть - быть </w:t>
            </w:r>
            <w:proofErr w:type="gramStart"/>
            <w:r w:rsidRPr="009A37F3">
              <w:rPr>
                <w:rFonts w:ascii="Arial" w:hAnsi="Arial" w:cs="Arial"/>
                <w:sz w:val="20"/>
                <w:szCs w:val="20"/>
              </w:rPr>
              <w:t>знатоком</w:t>
            </w:r>
            <w:proofErr w:type="gramEnd"/>
            <w:r w:rsidRPr="009A37F3">
              <w:rPr>
                <w:rFonts w:ascii="Arial" w:hAnsi="Arial" w:cs="Arial"/>
                <w:sz w:val="20"/>
                <w:szCs w:val="20"/>
              </w:rPr>
              <w:t xml:space="preserve"> в каком либо деле, иметь большой навык, опыт в чем-либо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Баклуши бить – бездельничать.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краю земли – очень далеко.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Зарубить на носу – хорошо запомнить.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Спрятать концы в воду – замести следы проступка.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Рука руку моет – взаимопомощь людей с общими интересами.</w:t>
            </w:r>
          </w:p>
          <w:p w:rsidR="00816019" w:rsidRPr="00DE608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 снег на голову – неожиданно случившееся событие.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37F3">
              <w:rPr>
                <w:rFonts w:ascii="Arial" w:eastAsia="Times New Roman" w:hAnsi="Arial" w:cs="Arial"/>
                <w:sz w:val="20"/>
                <w:szCs w:val="20"/>
              </w:rPr>
              <w:t>Нелюбин</w:t>
            </w:r>
            <w:proofErr w:type="spellEnd"/>
            <w:r w:rsidRPr="009A37F3">
              <w:rPr>
                <w:rFonts w:ascii="Arial" w:eastAsia="Times New Roman" w:hAnsi="Arial" w:cs="Arial"/>
                <w:sz w:val="20"/>
                <w:szCs w:val="20"/>
              </w:rPr>
              <w:t xml:space="preserve"> Л.Л. Толковый </w:t>
            </w:r>
            <w:proofErr w:type="spellStart"/>
            <w:r w:rsidRPr="009A37F3">
              <w:rPr>
                <w:rFonts w:ascii="Arial" w:eastAsia="Times New Roman" w:hAnsi="Arial" w:cs="Arial"/>
                <w:sz w:val="20"/>
                <w:szCs w:val="20"/>
              </w:rPr>
              <w:t>переводоведческий</w:t>
            </w:r>
            <w:proofErr w:type="spellEnd"/>
            <w:r w:rsidRPr="009A37F3">
              <w:rPr>
                <w:rFonts w:ascii="Arial" w:eastAsia="Times New Roman" w:hAnsi="Arial" w:cs="Arial"/>
                <w:sz w:val="20"/>
                <w:szCs w:val="20"/>
              </w:rPr>
              <w:t xml:space="preserve"> словарь. - 2003</w:t>
            </w:r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lastRenderedPageBreak/>
              <w:t>ФУНКЦИИ ЯЗЫКА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Основные задачи, решаемые с помощью языка в процессе коммуникации и познания.</w:t>
            </w:r>
          </w:p>
        </w:tc>
        <w:tc>
          <w:tcPr>
            <w:tcW w:w="2552" w:type="dxa"/>
          </w:tcPr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Коммуникативная функция – использование языка для передачи и получения информации между собеседниками</w:t>
            </w:r>
          </w:p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Эмоционально-экспрессивная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выражение эмоций и чувств с помощью речи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Познавательная – передача и хранение информации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Ч. Огден и А. Ричардсон</w:t>
            </w:r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ФУНКЦИЯ СООБЩЕНИЯ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Отправитель сообщения выражает себя, апеллирует к получателю и репрезентирует предмет коммуникации.</w:t>
            </w: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37F3">
              <w:rPr>
                <w:rFonts w:ascii="Arial" w:hAnsi="Arial" w:cs="Arial"/>
                <w:sz w:val="20"/>
                <w:szCs w:val="20"/>
              </w:rPr>
              <w:t>К.Бюлер</w:t>
            </w:r>
            <w:proofErr w:type="spellEnd"/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t>ХАРТИЯ ПЕРЕВОДЧИКА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Принята</w:t>
            </w:r>
            <w:proofErr w:type="gramEnd"/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 сентябре 1963 года на конгрессе Международной федерации переводчиков. Содержит следующие основные положения: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(1) всякий перевод должен быть верным и точно передавать мысль и форму оригинала; соблюдение такой верности является юридической и моральной </w:t>
            </w:r>
            <w:proofErr w:type="spellStart"/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обязанноятью</w:t>
            </w:r>
            <w:proofErr w:type="spellEnd"/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переводчика;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 верный перевод не следует, однако, смешивать с переводом буквальным, поскольку верность не исключает необходимых изменений, имеющих целью дать почувствовать на другом языке, в другой стране форму, атмосферу и внутренний смысл произведения;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(3) переводчик должен хорошо знать язык, с которого переводит, и, что еще важнее, в совершенстве владеть языком, на который переводит;</w:t>
            </w:r>
          </w:p>
          <w:p w:rsidR="00816019" w:rsidRPr="009A37F3" w:rsidRDefault="00816019" w:rsidP="0081601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A37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(4) он должен, кроме того, быть широко образован, достаточно хорошо знать предмет, о котором идет речь, и воздерживаться от работы в незнакомой ему области.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Style w:val="a4"/>
                <w:rFonts w:ascii="Arial" w:hAnsi="Arial" w:cs="Arial"/>
                <w:i w:val="0"/>
                <w:sz w:val="20"/>
                <w:szCs w:val="20"/>
              </w:rPr>
            </w:pP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 xml:space="preserve">Толковый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>переводоведческий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 xml:space="preserve"> словарь. - 3-е издание, переработанное. — М.: Флинта: Наука.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 xml:space="preserve">Л.Л.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>Нелюбин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>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</w:rPr>
              <w:t>2003.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Style w:val="a5"/>
                <w:rFonts w:ascii="Arial" w:hAnsi="Arial" w:cs="Arial"/>
                <w:b w:val="0"/>
                <w:color w:val="000000"/>
                <w:sz w:val="20"/>
                <w:szCs w:val="20"/>
              </w:rPr>
              <w:t>ХУДОЖЕСТВЕННЫЙ ПЕРЕВОД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37F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Процесс воссоздания на родном языке литературного произведения, существующего на некотором иностранном языке. Художественный перевод считается не просто видом профессиональной </w:t>
            </w:r>
            <w:r w:rsidRPr="009A37F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деятельности, но скорее видом литературного творчества, так как он имеет дело с языком не просто в его коммуникативной функции, а слово здесь выступает как «первоэлемент» литературы, то есть в функции эстетической. 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Различные стихотворения, художественные произведения, рассказы, романы и т.д.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color w:val="000000"/>
                <w:sz w:val="20"/>
                <w:szCs w:val="20"/>
              </w:rPr>
              <w:t>«Большая Советская Энциклопедия» 2001</w:t>
            </w:r>
          </w:p>
        </w:tc>
      </w:tr>
      <w:tr w:rsidR="00816019" w:rsidRPr="009A37F3" w:rsidTr="00816019">
        <w:trPr>
          <w:trHeight w:val="1021"/>
        </w:trPr>
        <w:tc>
          <w:tcPr>
            <w:tcW w:w="166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sz w:val="20"/>
                <w:szCs w:val="20"/>
              </w:rPr>
              <w:lastRenderedPageBreak/>
              <w:t>ХУДОЖЕСТВЕННЫЙ ТЕКСТ</w:t>
            </w:r>
          </w:p>
        </w:tc>
        <w:tc>
          <w:tcPr>
            <w:tcW w:w="3118" w:type="dxa"/>
          </w:tcPr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r w:rsidRPr="009A37F3">
              <w:rPr>
                <w:rFonts w:ascii="Arial" w:hAnsi="Arial" w:cs="Arial"/>
                <w:color w:val="000000"/>
                <w:sz w:val="20"/>
                <w:szCs w:val="20"/>
              </w:rPr>
              <w:t>Отдельное в высшей степени индивидуальное произведение художественной речи, написанное на данном языке, а так же целостная единица в системе подобных текстов.</w:t>
            </w:r>
          </w:p>
        </w:tc>
        <w:tc>
          <w:tcPr>
            <w:tcW w:w="2552" w:type="dxa"/>
          </w:tcPr>
          <w:p w:rsidR="00816019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АйзэксМэхелия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C40E3C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Хижина в раю</w:t>
            </w:r>
            <w:r w:rsidRPr="00C40E3C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816019" w:rsidRPr="00C40E3C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0E3C">
              <w:rPr>
                <w:rFonts w:ascii="Arial" w:hAnsi="Arial" w:cs="Arial"/>
                <w:sz w:val="20"/>
                <w:szCs w:val="20"/>
              </w:rPr>
              <w:t>Арсанэмануэл</w:t>
            </w:r>
            <w:proofErr w:type="gramStart"/>
            <w:r w:rsidRPr="00C40E3C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–</w:t>
            </w:r>
            <w:proofErr w:type="gramEnd"/>
            <w:r w:rsidRPr="00C40E3C">
              <w:rPr>
                <w:rFonts w:ascii="Arial" w:hAnsi="Arial" w:cs="Arial"/>
                <w:sz w:val="20"/>
                <w:szCs w:val="20"/>
              </w:rPr>
              <w:t xml:space="preserve"> “Ванесса”</w:t>
            </w:r>
          </w:p>
          <w:p w:rsidR="00816019" w:rsidRPr="00C40E3C" w:rsidRDefault="00816019" w:rsidP="008160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C40E3C">
              <w:rPr>
                <w:rFonts w:ascii="Arial" w:hAnsi="Arial" w:cs="Arial"/>
                <w:sz w:val="20"/>
                <w:szCs w:val="20"/>
              </w:rPr>
              <w:t>Арсанэмануэл</w:t>
            </w:r>
            <w:proofErr w:type="gramStart"/>
            <w:r w:rsidRPr="00C40E3C">
              <w:rPr>
                <w:rFonts w:ascii="Arial" w:hAnsi="Arial" w:cs="Arial"/>
                <w:sz w:val="20"/>
                <w:szCs w:val="20"/>
              </w:rPr>
              <w:t>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–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>“</w:t>
            </w:r>
            <w:proofErr w:type="spellStart"/>
            <w:r w:rsidRPr="00C40E3C">
              <w:rPr>
                <w:rFonts w:ascii="Arial" w:hAnsi="Arial" w:cs="Arial"/>
                <w:sz w:val="20"/>
                <w:szCs w:val="20"/>
              </w:rPr>
              <w:t>Эросфера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1984" w:type="dxa"/>
          </w:tcPr>
          <w:p w:rsidR="00816019" w:rsidRPr="009A37F3" w:rsidRDefault="00816019" w:rsidP="00816019">
            <w:pPr>
              <w:rPr>
                <w:rFonts w:ascii="Arial" w:hAnsi="Arial" w:cs="Arial"/>
                <w:i/>
                <w:sz w:val="20"/>
                <w:szCs w:val="20"/>
                <w:shd w:val="clear" w:color="auto" w:fill="CCCCCC"/>
              </w:rPr>
            </w:pP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Толковый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переводоведческий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 словарь. - 3-е издание, переработанное. — М.: Флинта: Наука.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Л.Л. </w:t>
            </w:r>
            <w:proofErr w:type="spellStart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Нелюбин</w:t>
            </w:r>
            <w:proofErr w:type="spellEnd"/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.</w:t>
            </w:r>
            <w:r w:rsidRPr="009A37F3">
              <w:rPr>
                <w:rStyle w:val="apple-converted-space"/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 </w:t>
            </w:r>
            <w:r w:rsidRPr="009A37F3">
              <w:rPr>
                <w:rStyle w:val="a4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2003.</w:t>
            </w:r>
          </w:p>
          <w:p w:rsidR="00816019" w:rsidRPr="009A37F3" w:rsidRDefault="00816019" w:rsidP="008160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p w:rsidR="00816019" w:rsidRPr="00816019" w:rsidRDefault="00816019" w:rsidP="00816019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16019" w:rsidRPr="00816019" w:rsidSect="0081601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19"/>
    <w:rsid w:val="00816019"/>
    <w:rsid w:val="008A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816019"/>
    <w:rPr>
      <w:i/>
      <w:iCs/>
    </w:rPr>
  </w:style>
  <w:style w:type="character" w:customStyle="1" w:styleId="apple-converted-space">
    <w:name w:val="apple-converted-space"/>
    <w:basedOn w:val="a0"/>
    <w:rsid w:val="00816019"/>
  </w:style>
  <w:style w:type="character" w:styleId="a5">
    <w:name w:val="Strong"/>
    <w:basedOn w:val="a0"/>
    <w:uiPriority w:val="22"/>
    <w:qFormat/>
    <w:rsid w:val="008160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816019"/>
    <w:rPr>
      <w:i/>
      <w:iCs/>
    </w:rPr>
  </w:style>
  <w:style w:type="character" w:customStyle="1" w:styleId="apple-converted-space">
    <w:name w:val="apple-converted-space"/>
    <w:basedOn w:val="a0"/>
    <w:rsid w:val="00816019"/>
  </w:style>
  <w:style w:type="character" w:styleId="a5">
    <w:name w:val="Strong"/>
    <w:basedOn w:val="a0"/>
    <w:uiPriority w:val="22"/>
    <w:qFormat/>
    <w:rsid w:val="008160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1146</Words>
  <Characters>6533</Characters>
  <Application>Microsoft Office Word</Application>
  <DocSecurity>0</DocSecurity>
  <Lines>54</Lines>
  <Paragraphs>15</Paragraphs>
  <ScaleCrop>false</ScaleCrop>
  <Company>Home</Company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Eternal</dc:creator>
  <cp:lastModifiedBy>Eternal</cp:lastModifiedBy>
  <cp:revision>1</cp:revision>
  <dcterms:created xsi:type="dcterms:W3CDTF">2012-11-30T13:21:00Z</dcterms:created>
  <dcterms:modified xsi:type="dcterms:W3CDTF">2012-11-30T13:28:00Z</dcterms:modified>
</cp:coreProperties>
</file>