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3" w:rsidRPr="00CD6A53" w:rsidRDefault="000552AB" w:rsidP="002D4625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Style w:val="hl"/>
          <w:rFonts w:ascii="Times New Roman" w:hAnsi="Times New Roman" w:cs="Times New Roman"/>
          <w:b w:val="0"/>
          <w:color w:val="auto"/>
        </w:rPr>
        <w:t xml:space="preserve">В соответствии со ст. 219 </w:t>
      </w:r>
      <w:r w:rsidR="00CD6A53" w:rsidRPr="00CD6A53">
        <w:rPr>
          <w:rStyle w:val="hl"/>
          <w:rFonts w:ascii="Times New Roman" w:hAnsi="Times New Roman" w:cs="Times New Roman"/>
          <w:b w:val="0"/>
          <w:color w:val="auto"/>
        </w:rPr>
        <w:t xml:space="preserve">ТК РФ </w:t>
      </w:r>
      <w:r>
        <w:rPr>
          <w:rStyle w:val="hl"/>
          <w:rFonts w:ascii="Times New Roman" w:hAnsi="Times New Roman" w:cs="Times New Roman"/>
          <w:b w:val="0"/>
          <w:color w:val="auto"/>
        </w:rPr>
        <w:t>«</w:t>
      </w:r>
      <w:r w:rsidR="00CD6A53" w:rsidRPr="00CD6A53">
        <w:rPr>
          <w:rStyle w:val="hl"/>
          <w:rFonts w:ascii="Times New Roman" w:hAnsi="Times New Roman" w:cs="Times New Roman"/>
          <w:b w:val="0"/>
          <w:color w:val="auto"/>
        </w:rPr>
        <w:t>Право работника на труд в условиях, отвечающих требованиям охраны труда</w:t>
      </w:r>
      <w:r>
        <w:rPr>
          <w:rStyle w:val="hl"/>
          <w:rFonts w:ascii="Times New Roman" w:hAnsi="Times New Roman" w:cs="Times New Roman"/>
          <w:b w:val="0"/>
          <w:color w:val="auto"/>
        </w:rPr>
        <w:t>» к</w:t>
      </w:r>
      <w:r w:rsidR="00CD6A53" w:rsidRPr="00CD6A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аждый работник имеет право </w:t>
      </w:r>
      <w:proofErr w:type="gramStart"/>
      <w:r w:rsidR="00CD6A53" w:rsidRPr="00CD6A53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D6A53" w:rsidRPr="00CD6A53">
        <w:rPr>
          <w:rFonts w:ascii="Times New Roman" w:eastAsia="Times New Roman" w:hAnsi="Times New Roman" w:cs="Times New Roman"/>
          <w:b w:val="0"/>
          <w:color w:val="auto"/>
          <w:lang w:eastAsia="ru-RU"/>
        </w:rPr>
        <w:t>: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dst101346"/>
      <w:bookmarkEnd w:id="0"/>
      <w:r w:rsidRPr="000552AB">
        <w:rPr>
          <w:rFonts w:eastAsia="Times New Roman"/>
          <w:sz w:val="28"/>
          <w:szCs w:val="28"/>
          <w:lang w:eastAsia="ru-RU"/>
        </w:rPr>
        <w:t>рабочее место, соответствующее требованиям охраны труда;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dst101347"/>
      <w:bookmarkEnd w:id="1"/>
      <w:r w:rsidRPr="000552AB">
        <w:rPr>
          <w:rFonts w:eastAsia="Times New Roman"/>
          <w:sz w:val="28"/>
          <w:szCs w:val="28"/>
          <w:lang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dst101348"/>
      <w:bookmarkEnd w:id="2"/>
      <w:r w:rsidRPr="000552AB">
        <w:rPr>
          <w:rFonts w:eastAsia="Times New Roman"/>
          <w:sz w:val="28"/>
          <w:szCs w:val="28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3" w:name="dst101349"/>
      <w:bookmarkEnd w:id="3"/>
      <w:proofErr w:type="gramStart"/>
      <w:r w:rsidRPr="000552AB">
        <w:rPr>
          <w:rFonts w:eastAsia="Times New Roman"/>
          <w:sz w:val="28"/>
          <w:szCs w:val="28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proofErr w:type="gramEnd"/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4" w:name="dst101350"/>
      <w:bookmarkEnd w:id="4"/>
      <w:r w:rsidRPr="000552AB">
        <w:rPr>
          <w:rFonts w:eastAsia="Times New Roman"/>
          <w:sz w:val="28"/>
          <w:szCs w:val="28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dst101351"/>
      <w:bookmarkEnd w:id="5"/>
      <w:r w:rsidRPr="000552AB">
        <w:rPr>
          <w:rFonts w:eastAsia="Times New Roman"/>
          <w:sz w:val="28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6" w:name="dst1962"/>
      <w:bookmarkEnd w:id="6"/>
      <w:proofErr w:type="gramStart"/>
      <w:r w:rsidRPr="000552AB">
        <w:rPr>
          <w:rFonts w:eastAsia="Times New Roman"/>
          <w:sz w:val="28"/>
          <w:szCs w:val="28"/>
          <w:lang w:eastAsia="ru-RU"/>
        </w:rPr>
        <w:t>дополнительное профессиональное</w:t>
      </w:r>
      <w:proofErr w:type="gramEnd"/>
      <w:r w:rsidRPr="000552AB">
        <w:rPr>
          <w:rFonts w:eastAsia="Times New Roman"/>
          <w:sz w:val="28"/>
          <w:szCs w:val="28"/>
          <w:lang w:eastAsia="ru-RU"/>
        </w:rPr>
        <w:t xml:space="preserve"> образование за счет средств работодателя в случае ликвидации рабочего места вследствие нарушения требований охраны труда;</w:t>
      </w:r>
    </w:p>
    <w:p w:rsidR="002D4625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552AB">
        <w:rPr>
          <w:rFonts w:eastAsia="Times New Roman"/>
          <w:sz w:val="28"/>
          <w:szCs w:val="28"/>
          <w:lang w:eastAsia="ru-RU"/>
        </w:rPr>
        <w:t>запрос о проведении проверки условий и охраны труда на его рабочем месте федеральным органом исполнительной власти</w:t>
      </w:r>
      <w:r w:rsidR="002D4625">
        <w:rPr>
          <w:rFonts w:eastAsia="Times New Roman"/>
          <w:sz w:val="28"/>
          <w:szCs w:val="28"/>
          <w:lang w:eastAsia="ru-RU"/>
        </w:rPr>
        <w:t xml:space="preserve"> и </w:t>
      </w:r>
      <w:r w:rsidRPr="000552AB">
        <w:rPr>
          <w:rFonts w:eastAsia="Times New Roman"/>
          <w:sz w:val="28"/>
          <w:szCs w:val="28"/>
          <w:lang w:eastAsia="ru-RU"/>
        </w:rPr>
        <w:t>другими органами</w:t>
      </w:r>
      <w:r w:rsidR="002D4625">
        <w:rPr>
          <w:rFonts w:eastAsia="Times New Roman"/>
          <w:sz w:val="28"/>
          <w:szCs w:val="28"/>
          <w:lang w:eastAsia="ru-RU"/>
        </w:rPr>
        <w:t>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7" w:name="dst101354"/>
      <w:bookmarkEnd w:id="7"/>
      <w:proofErr w:type="gramStart"/>
      <w:r w:rsidRPr="000552AB">
        <w:rPr>
          <w:rFonts w:eastAsia="Times New Roman"/>
          <w:sz w:val="28"/>
          <w:szCs w:val="28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  <w:proofErr w:type="gramEnd"/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8" w:name="dst101355"/>
      <w:bookmarkEnd w:id="8"/>
      <w:r w:rsidRPr="000552AB">
        <w:rPr>
          <w:rFonts w:eastAsia="Times New Roman"/>
          <w:sz w:val="28"/>
          <w:szCs w:val="28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9" w:name="dst102464"/>
      <w:bookmarkEnd w:id="9"/>
      <w:r w:rsidRPr="000552AB">
        <w:rPr>
          <w:rFonts w:eastAsia="Times New Roman"/>
          <w:sz w:val="28"/>
          <w:szCs w:val="28"/>
          <w:lang w:eastAsia="ru-RU"/>
        </w:rPr>
        <w:t xml:space="preserve">внеочередной медицинский осмотр </w:t>
      </w:r>
      <w:proofErr w:type="gramStart"/>
      <w:r w:rsidRPr="000552AB">
        <w:rPr>
          <w:rFonts w:eastAsia="Times New Roman"/>
          <w:sz w:val="28"/>
          <w:szCs w:val="28"/>
          <w:lang w:eastAsia="ru-RU"/>
        </w:rPr>
        <w:t>в соответствии с медицинскими рекомендациями с сохранением за ним места</w:t>
      </w:r>
      <w:proofErr w:type="gramEnd"/>
      <w:r w:rsidRPr="000552AB">
        <w:rPr>
          <w:rFonts w:eastAsia="Times New Roman"/>
          <w:sz w:val="28"/>
          <w:szCs w:val="28"/>
          <w:lang w:eastAsia="ru-RU"/>
        </w:rPr>
        <w:t xml:space="preserve"> работы (должности) и среднего заработка во время прохождения указанного медицинского осмотра;</w:t>
      </w:r>
    </w:p>
    <w:p w:rsidR="00CD6A53" w:rsidRPr="000552AB" w:rsidRDefault="00CD6A53" w:rsidP="002D46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10" w:name="dst102549"/>
      <w:bookmarkEnd w:id="10"/>
      <w:r w:rsidRPr="000552AB">
        <w:rPr>
          <w:rFonts w:eastAsia="Times New Roman"/>
          <w:sz w:val="28"/>
          <w:szCs w:val="28"/>
          <w:lang w:eastAsia="ru-RU"/>
        </w:rPr>
        <w:t>гарантии и 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D6A53" w:rsidRPr="00CD6A53" w:rsidRDefault="00CD6A53" w:rsidP="002D4625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CD6A53">
        <w:rPr>
          <w:rStyle w:val="hl"/>
          <w:rFonts w:ascii="Times New Roman" w:hAnsi="Times New Roman" w:cs="Times New Roman"/>
          <w:b w:val="0"/>
          <w:color w:val="auto"/>
        </w:rPr>
        <w:t>Статья 220</w:t>
      </w:r>
      <w:r w:rsidR="002D4625" w:rsidRPr="002D4625">
        <w:rPr>
          <w:rStyle w:val="hl"/>
          <w:rFonts w:ascii="Times New Roman" w:hAnsi="Times New Roman" w:cs="Times New Roman"/>
          <w:b w:val="0"/>
          <w:color w:val="auto"/>
        </w:rPr>
        <w:t xml:space="preserve"> </w:t>
      </w:r>
      <w:r w:rsidR="002D4625" w:rsidRPr="00CD6A53">
        <w:rPr>
          <w:rStyle w:val="hl"/>
          <w:rFonts w:ascii="Times New Roman" w:hAnsi="Times New Roman" w:cs="Times New Roman"/>
          <w:b w:val="0"/>
          <w:color w:val="auto"/>
        </w:rPr>
        <w:t>ТК РФ</w:t>
      </w:r>
      <w:r w:rsidR="002D4625">
        <w:rPr>
          <w:rStyle w:val="hl"/>
          <w:rFonts w:ascii="Times New Roman" w:hAnsi="Times New Roman" w:cs="Times New Roman"/>
          <w:b w:val="0"/>
          <w:color w:val="auto"/>
        </w:rPr>
        <w:t xml:space="preserve"> устанавливает, что </w:t>
      </w:r>
      <w:bookmarkStart w:id="11" w:name="dst101359"/>
      <w:bookmarkEnd w:id="11"/>
      <w:r w:rsidR="002D4625">
        <w:rPr>
          <w:rStyle w:val="hl"/>
          <w:rFonts w:ascii="Times New Roman" w:hAnsi="Times New Roman" w:cs="Times New Roman"/>
          <w:b w:val="0"/>
          <w:color w:val="auto"/>
        </w:rPr>
        <w:t>г</w:t>
      </w:r>
      <w:r w:rsidRPr="00CD6A53">
        <w:rPr>
          <w:rStyle w:val="blk"/>
          <w:rFonts w:ascii="Times New Roman" w:hAnsi="Times New Roman" w:cs="Times New Roman"/>
          <w:b w:val="0"/>
          <w:color w:val="auto"/>
        </w:rPr>
        <w:t>осударство гарантирует работникам защиту их права на труд в условиях, соответствующих требованиям охраны труда.</w:t>
      </w:r>
      <w:r w:rsidR="002D4625">
        <w:rPr>
          <w:rStyle w:val="blk"/>
          <w:rFonts w:ascii="Times New Roman" w:hAnsi="Times New Roman" w:cs="Times New Roman"/>
          <w:b w:val="0"/>
          <w:color w:val="auto"/>
        </w:rPr>
        <w:t xml:space="preserve"> </w:t>
      </w:r>
      <w:bookmarkStart w:id="12" w:name="dst101360"/>
      <w:bookmarkEnd w:id="12"/>
      <w:r w:rsidRPr="00CD6A53">
        <w:rPr>
          <w:rStyle w:val="blk"/>
          <w:rFonts w:ascii="Times New Roman" w:hAnsi="Times New Roman" w:cs="Times New Roman"/>
          <w:b w:val="0"/>
          <w:color w:val="auto"/>
        </w:rPr>
        <w:t>Условия труда, предусмотренные трудовым договором, должны соответствовать требованиям охраны труда.</w:t>
      </w:r>
    </w:p>
    <w:p w:rsidR="00CD6A53" w:rsidRPr="00CD6A53" w:rsidRDefault="00CD6A53" w:rsidP="002D4625">
      <w:pPr>
        <w:spacing w:after="0" w:line="240" w:lineRule="auto"/>
        <w:jc w:val="both"/>
        <w:rPr>
          <w:sz w:val="28"/>
          <w:szCs w:val="28"/>
        </w:rPr>
      </w:pPr>
    </w:p>
    <w:p w:rsidR="00697850" w:rsidRPr="00697850" w:rsidRDefault="00697850" w:rsidP="002D46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lastRenderedPageBreak/>
        <w:t xml:space="preserve">Ответственность </w:t>
      </w:r>
      <w:proofErr w:type="gramStart"/>
      <w:r w:rsidRPr="00697850">
        <w:rPr>
          <w:rFonts w:eastAsia="Times New Roman"/>
          <w:sz w:val="28"/>
          <w:szCs w:val="28"/>
          <w:lang w:eastAsia="ru-RU"/>
        </w:rPr>
        <w:t>за безопасность трудового процесса на производстве в соответствии с действующим законодательством</w:t>
      </w:r>
      <w:proofErr w:type="gramEnd"/>
      <w:r w:rsidRPr="00697850">
        <w:rPr>
          <w:rFonts w:eastAsia="Times New Roman"/>
          <w:sz w:val="28"/>
          <w:szCs w:val="28"/>
          <w:lang w:eastAsia="ru-RU"/>
        </w:rPr>
        <w:t xml:space="preserve"> возлагается не только на работодателя, но и на работника. Его обязанности в данной области перечисляются в ст. 214 ТК РФ. К ним относятся:</w:t>
      </w:r>
    </w:p>
    <w:p w:rsidR="00697850" w:rsidRPr="00697850" w:rsidRDefault="00697850" w:rsidP="002D462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t>неукоснительное соблюдение правил охраны труда;</w:t>
      </w:r>
    </w:p>
    <w:p w:rsidR="00697850" w:rsidRPr="00697850" w:rsidRDefault="00697850" w:rsidP="002D462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t xml:space="preserve">применение </w:t>
      </w:r>
      <w:proofErr w:type="gramStart"/>
      <w:r w:rsidRPr="00697850">
        <w:rPr>
          <w:rFonts w:eastAsia="Times New Roman"/>
          <w:sz w:val="28"/>
          <w:szCs w:val="28"/>
          <w:lang w:eastAsia="ru-RU"/>
        </w:rPr>
        <w:t>предоставленных</w:t>
      </w:r>
      <w:proofErr w:type="gramEnd"/>
      <w:r w:rsidRPr="00697850">
        <w:rPr>
          <w:rFonts w:eastAsia="Times New Roman"/>
          <w:sz w:val="28"/>
          <w:szCs w:val="28"/>
          <w:lang w:eastAsia="ru-RU"/>
        </w:rPr>
        <w:t xml:space="preserve"> СИЗ согласно инструкции;</w:t>
      </w:r>
    </w:p>
    <w:p w:rsidR="00697850" w:rsidRPr="00697850" w:rsidRDefault="00697850" w:rsidP="00B40B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t>участие в обучающих мероприятиях, стажировках и инструктажах, предусмотренных для его должностной позиции, а также прохождение проверки знаний, усвоенных в ходе таких мероприятий;</w:t>
      </w:r>
    </w:p>
    <w:p w:rsidR="00697850" w:rsidRPr="00697850" w:rsidRDefault="00697850" w:rsidP="00B40B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t>незамедлительное информирование руководящих работников о нештатных ситуациях на производстве. К ним относятся аварийные ситуации, поломки оборудования, несчастные случаи, ухудшение состояния здоровья самого работника или его коллег и проч.;</w:t>
      </w:r>
    </w:p>
    <w:p w:rsidR="00697850" w:rsidRPr="00697850" w:rsidRDefault="00697850" w:rsidP="00B40B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97850">
        <w:rPr>
          <w:rFonts w:eastAsia="Times New Roman"/>
          <w:sz w:val="28"/>
          <w:szCs w:val="28"/>
          <w:lang w:eastAsia="ru-RU"/>
        </w:rPr>
        <w:t>прохождение обязательных медицинских обследований и осмотров, которые предусмотрены законодательством для представителей отдельных профессий и должностей.</w:t>
      </w:r>
    </w:p>
    <w:p w:rsidR="004E0A05" w:rsidRPr="00CD6A53" w:rsidRDefault="004E0A05" w:rsidP="0074235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 области охраны труда для работников</w:t>
      </w:r>
      <w:r w:rsidR="007423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>планируемые Минтрудом</w:t>
      </w:r>
      <w:r w:rsidR="007423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2019 г., касаются </w:t>
      </w:r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повышени</w:t>
      </w:r>
      <w:r w:rsidR="00742352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уровня производственной дисциплины персонала</w:t>
      </w:r>
      <w:r w:rsidR="007423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Инструментами фиксации нарушений </w:t>
      </w:r>
      <w:r w:rsidR="00742352"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производственной дисциплины </w:t>
      </w:r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>должны стать видеонаблюдение и электронный документооборот, применяемый с целью учета прохождения обучения в области охраны труда.</w:t>
      </w:r>
      <w:proofErr w:type="gramEnd"/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совокупности эти инструменты позволят однозначно определить, получил ли данный работник все необходимые знания для безопасного выполнения работ, и имело ли место нарушение им правил техники безопасности. В случае</w:t>
      </w:r>
      <w:proofErr w:type="gramStart"/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Pr="00CD6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такие факты найдут свое подтверждение, процедура наложения дисциплинарного взыскания, вплоть до увольнения, а также применения к работнику санкций в виде взыскания ущерба станет гораздо более простой и быстрой. В результате работодатель, внедривший на своем предприятии такие системы, достаточно быстро сможет компенсировать свои затраты, а кроме того, повысить уровень производственной дисциплины в компании.</w:t>
      </w:r>
    </w:p>
    <w:p w:rsidR="00EA7CE8" w:rsidRPr="00CD6A53" w:rsidRDefault="00EA7CE8" w:rsidP="0074235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A7CE8" w:rsidRPr="00CD6A53" w:rsidSect="00E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C00"/>
    <w:multiLevelType w:val="hybridMultilevel"/>
    <w:tmpl w:val="77D6E9D4"/>
    <w:lvl w:ilvl="0" w:tplc="183E4FEC">
      <w:start w:val="1"/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2D68"/>
    <w:multiLevelType w:val="multilevel"/>
    <w:tmpl w:val="C2EC9418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97850"/>
    <w:rsid w:val="000552AB"/>
    <w:rsid w:val="002D4625"/>
    <w:rsid w:val="004E0A05"/>
    <w:rsid w:val="00697850"/>
    <w:rsid w:val="006F0765"/>
    <w:rsid w:val="00742352"/>
    <w:rsid w:val="00920344"/>
    <w:rsid w:val="00963382"/>
    <w:rsid w:val="00B40BB8"/>
    <w:rsid w:val="00BB6AD1"/>
    <w:rsid w:val="00BE0309"/>
    <w:rsid w:val="00CD6A53"/>
    <w:rsid w:val="00D16056"/>
    <w:rsid w:val="00E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8"/>
  </w:style>
  <w:style w:type="paragraph" w:styleId="1">
    <w:name w:val="heading 1"/>
    <w:basedOn w:val="a"/>
    <w:next w:val="a"/>
    <w:link w:val="10"/>
    <w:uiPriority w:val="9"/>
    <w:qFormat/>
    <w:rsid w:val="00CD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78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0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85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8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8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0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D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CD6A53"/>
  </w:style>
  <w:style w:type="character" w:customStyle="1" w:styleId="blk">
    <w:name w:val="blk"/>
    <w:basedOn w:val="a0"/>
    <w:rsid w:val="00CD6A53"/>
  </w:style>
  <w:style w:type="character" w:customStyle="1" w:styleId="nobr">
    <w:name w:val="nobr"/>
    <w:basedOn w:val="a0"/>
    <w:rsid w:val="00CD6A53"/>
  </w:style>
  <w:style w:type="paragraph" w:styleId="a5">
    <w:name w:val="List Paragraph"/>
    <w:basedOn w:val="a"/>
    <w:uiPriority w:val="34"/>
    <w:qFormat/>
    <w:rsid w:val="0005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2018-12-23T11:18:00Z</dcterms:created>
  <dcterms:modified xsi:type="dcterms:W3CDTF">2018-12-23T12:09:00Z</dcterms:modified>
</cp:coreProperties>
</file>