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953" w:rsidRDefault="00AC6953" w:rsidP="00AC6953">
      <w:pPr>
        <w:jc w:val="right"/>
        <w:rPr>
          <w:i/>
        </w:rPr>
      </w:pPr>
      <w:r w:rsidRPr="002D32DE">
        <w:rPr>
          <w:i/>
        </w:rPr>
        <w:t xml:space="preserve">Приложение 6 </w:t>
      </w:r>
    </w:p>
    <w:p w:rsidR="00AC6953" w:rsidRPr="002D32DE" w:rsidRDefault="00AC6953" w:rsidP="00AC6953">
      <w:pPr>
        <w:jc w:val="right"/>
        <w:rPr>
          <w:i/>
        </w:rPr>
      </w:pPr>
    </w:p>
    <w:p w:rsidR="00AC6953" w:rsidRPr="00516737" w:rsidRDefault="00AC6953" w:rsidP="00AC6953">
      <w:pPr>
        <w:jc w:val="center"/>
        <w:rPr>
          <w:b/>
        </w:rPr>
      </w:pPr>
      <w:r w:rsidRPr="00516737">
        <w:rPr>
          <w:b/>
        </w:rPr>
        <w:t xml:space="preserve">Инструкция по представлению Презентации во время вебинара (в системе </w:t>
      </w:r>
      <w:r w:rsidRPr="00516737">
        <w:rPr>
          <w:b/>
          <w:lang w:val="en-US"/>
        </w:rPr>
        <w:t>Adobe</w:t>
      </w:r>
      <w:r w:rsidRPr="00516737">
        <w:rPr>
          <w:b/>
        </w:rPr>
        <w:t xml:space="preserve"> </w:t>
      </w:r>
      <w:r w:rsidRPr="00516737">
        <w:rPr>
          <w:b/>
          <w:lang w:val="en-US"/>
        </w:rPr>
        <w:t>Connect</w:t>
      </w:r>
      <w:r w:rsidRPr="00516737">
        <w:rPr>
          <w:b/>
        </w:rPr>
        <w:t xml:space="preserve"> </w:t>
      </w:r>
      <w:r w:rsidRPr="00516737">
        <w:rPr>
          <w:b/>
          <w:lang w:val="en-US"/>
        </w:rPr>
        <w:t>Meeting</w:t>
      </w:r>
      <w:r w:rsidRPr="00516737">
        <w:rPr>
          <w:b/>
        </w:rPr>
        <w:t>) с использованием демонстрации р</w:t>
      </w:r>
      <w:r>
        <w:rPr>
          <w:b/>
        </w:rPr>
        <w:t>абочего стола Вашего компьютера</w:t>
      </w:r>
    </w:p>
    <w:p w:rsidR="00AC6953" w:rsidRPr="00A42182" w:rsidRDefault="00AC6953" w:rsidP="00AC6953"/>
    <w:p w:rsidR="00AC6953" w:rsidRPr="00A42182" w:rsidRDefault="00AC6953" w:rsidP="00AC6953">
      <w:pPr>
        <w:ind w:firstLine="709"/>
      </w:pPr>
      <w:r w:rsidRPr="00A42182">
        <w:t>Данная инструкция создана для возможности проведения и записи мероприятия через Вебинар, при условии, что Презентация не грузится в систему.</w:t>
      </w:r>
    </w:p>
    <w:p w:rsidR="00AC6953" w:rsidRPr="00A42182" w:rsidRDefault="00AC6953" w:rsidP="00AC6953"/>
    <w:p w:rsidR="00AC6953" w:rsidRPr="00A42182" w:rsidRDefault="00AC6953" w:rsidP="00AC6953">
      <w:r w:rsidRPr="00A42182">
        <w:t>Выполняются несколько действий:</w:t>
      </w:r>
    </w:p>
    <w:p w:rsidR="00AC6953" w:rsidRPr="00A42182" w:rsidRDefault="00AC6953" w:rsidP="00AC6953">
      <w:pPr>
        <w:pStyle w:val="a3"/>
        <w:numPr>
          <w:ilvl w:val="0"/>
          <w:numId w:val="1"/>
        </w:numPr>
        <w:spacing w:after="160" w:line="259" w:lineRule="auto"/>
        <w:contextualSpacing/>
      </w:pPr>
      <w:r w:rsidRPr="00A42182">
        <w:t xml:space="preserve">Открыть презентацию в </w:t>
      </w:r>
      <w:r w:rsidRPr="00A42182">
        <w:rPr>
          <w:lang w:val="en-US"/>
        </w:rPr>
        <w:t>PowerPoint</w:t>
      </w:r>
      <w:r w:rsidRPr="00A42182">
        <w:t xml:space="preserve"> на Вашем компьютере (рис.1).</w:t>
      </w:r>
    </w:p>
    <w:p w:rsidR="00AC6953" w:rsidRPr="00A42182" w:rsidRDefault="00AC6953" w:rsidP="00AC6953">
      <w:pPr>
        <w:pStyle w:val="a3"/>
        <w:numPr>
          <w:ilvl w:val="0"/>
          <w:numId w:val="1"/>
        </w:numPr>
        <w:spacing w:after="160" w:line="259" w:lineRule="auto"/>
        <w:contextualSpacing/>
      </w:pPr>
      <w:r w:rsidRPr="00A42182">
        <w:t>Войти в комнату для вебинара.</w:t>
      </w:r>
    </w:p>
    <w:p w:rsidR="00AC6953" w:rsidRPr="00A42182" w:rsidRDefault="00AC6953" w:rsidP="00AC6953">
      <w:pPr>
        <w:pStyle w:val="a3"/>
        <w:numPr>
          <w:ilvl w:val="0"/>
          <w:numId w:val="1"/>
        </w:numPr>
        <w:spacing w:after="160" w:line="259" w:lineRule="auto"/>
        <w:contextualSpacing/>
      </w:pPr>
      <w:r w:rsidRPr="00A42182">
        <w:t xml:space="preserve">Выбрать в окне Совместное использование экрана (из выпадающего списка в центре экрана) – строку «Совместное использование экрана» (рис.2). </w:t>
      </w:r>
    </w:p>
    <w:p w:rsidR="00AC6953" w:rsidRPr="00A42182" w:rsidRDefault="00AC6953" w:rsidP="00AC6953">
      <w:pPr>
        <w:pStyle w:val="a3"/>
        <w:numPr>
          <w:ilvl w:val="0"/>
          <w:numId w:val="1"/>
        </w:numPr>
        <w:spacing w:after="160" w:line="259" w:lineRule="auto"/>
        <w:contextualSpacing/>
      </w:pPr>
      <w:r w:rsidRPr="00A42182">
        <w:t>Указать экран, если их несколько (рис.3).</w:t>
      </w:r>
    </w:p>
    <w:p w:rsidR="00AC6953" w:rsidRPr="00A42182" w:rsidRDefault="00AC6953" w:rsidP="00AC6953">
      <w:pPr>
        <w:pStyle w:val="a3"/>
        <w:numPr>
          <w:ilvl w:val="0"/>
          <w:numId w:val="1"/>
        </w:numPr>
        <w:spacing w:after="160" w:line="259" w:lineRule="auto"/>
        <w:contextualSpacing/>
      </w:pPr>
      <w:r w:rsidRPr="00A42182">
        <w:t>Нажать на кнопку «Параметры модуля» (правый верхний угол окна «Совместное использование») и выбрать строку «</w:t>
      </w:r>
      <w:r w:rsidRPr="00A42182">
        <w:rPr>
          <w:b/>
        </w:rPr>
        <w:t>Предварительный просмотр экрана</w:t>
      </w:r>
      <w:r w:rsidRPr="00A42182">
        <w:t>»! (рис.4)</w:t>
      </w:r>
    </w:p>
    <w:p w:rsidR="00AC6953" w:rsidRPr="00A42182" w:rsidRDefault="00AC6953" w:rsidP="00AC6953">
      <w:pPr>
        <w:pStyle w:val="a3"/>
        <w:numPr>
          <w:ilvl w:val="0"/>
          <w:numId w:val="1"/>
        </w:numPr>
        <w:spacing w:after="160" w:line="259" w:lineRule="auto"/>
        <w:contextualSpacing/>
      </w:pPr>
      <w:r w:rsidRPr="00A42182">
        <w:t>Включить запись мероприятия(рис.5).</w:t>
      </w:r>
    </w:p>
    <w:p w:rsidR="00AC6953" w:rsidRPr="00A42182" w:rsidRDefault="00AC6953" w:rsidP="00AC6953">
      <w:pPr>
        <w:pStyle w:val="a3"/>
        <w:numPr>
          <w:ilvl w:val="0"/>
          <w:numId w:val="1"/>
        </w:numPr>
        <w:spacing w:after="160" w:line="259" w:lineRule="auto"/>
        <w:contextualSpacing/>
      </w:pPr>
      <w:r w:rsidRPr="00A42182">
        <w:t>Свернуть окно вебинара. (</w:t>
      </w:r>
      <w:r w:rsidRPr="00A42182">
        <w:rPr>
          <w:b/>
        </w:rPr>
        <w:t>Важно!</w:t>
      </w:r>
      <w:r w:rsidRPr="00A42182">
        <w:t xml:space="preserve"> Свернуть, а не закрыть) (рис.6)</w:t>
      </w:r>
    </w:p>
    <w:p w:rsidR="00AC6953" w:rsidRPr="00A42182" w:rsidRDefault="00AC6953" w:rsidP="00AC6953">
      <w:pPr>
        <w:pStyle w:val="a3"/>
        <w:numPr>
          <w:ilvl w:val="0"/>
          <w:numId w:val="1"/>
        </w:numPr>
        <w:spacing w:after="160" w:line="259" w:lineRule="auto"/>
        <w:contextualSpacing/>
      </w:pPr>
      <w:r w:rsidRPr="00A42182">
        <w:t xml:space="preserve">Выбрать в программе </w:t>
      </w:r>
      <w:r w:rsidRPr="00A42182">
        <w:rPr>
          <w:lang w:val="en-US"/>
        </w:rPr>
        <w:t>PowerPoint</w:t>
      </w:r>
      <w:r w:rsidRPr="00A42182">
        <w:t xml:space="preserve"> – полноэкранный режим демонстрации слайдов (рис.7).</w:t>
      </w:r>
    </w:p>
    <w:p w:rsidR="00AC6953" w:rsidRPr="00A42182" w:rsidRDefault="00AC6953" w:rsidP="00AC6953">
      <w:pPr>
        <w:pStyle w:val="a3"/>
        <w:numPr>
          <w:ilvl w:val="0"/>
          <w:numId w:val="1"/>
        </w:numPr>
        <w:spacing w:after="160" w:line="259" w:lineRule="auto"/>
        <w:contextualSpacing/>
      </w:pPr>
      <w:r w:rsidRPr="00A42182">
        <w:t>Для рисования на слайдах – нажать правую кнопку мыши и выбрать из меню Маркер (рис.8).</w:t>
      </w:r>
    </w:p>
    <w:p w:rsidR="00AC6953" w:rsidRPr="00A42182" w:rsidRDefault="00AC6953" w:rsidP="00AC6953">
      <w:pPr>
        <w:pStyle w:val="a3"/>
        <w:numPr>
          <w:ilvl w:val="0"/>
          <w:numId w:val="1"/>
        </w:numPr>
        <w:spacing w:after="160" w:line="259" w:lineRule="auto"/>
        <w:contextualSpacing/>
      </w:pPr>
      <w:r w:rsidRPr="00A42182">
        <w:t xml:space="preserve">После окончания демонстрации нажать </w:t>
      </w:r>
      <w:r w:rsidRPr="00A42182">
        <w:rPr>
          <w:lang w:val="en-US"/>
        </w:rPr>
        <w:t>Esc</w:t>
      </w:r>
      <w:r w:rsidRPr="00A42182">
        <w:t>, вернуться в обычный режим.</w:t>
      </w:r>
    </w:p>
    <w:p w:rsidR="00AC6953" w:rsidRPr="00A42182" w:rsidRDefault="00AC6953" w:rsidP="00AC6953">
      <w:pPr>
        <w:pStyle w:val="a3"/>
        <w:numPr>
          <w:ilvl w:val="0"/>
          <w:numId w:val="1"/>
        </w:numPr>
        <w:spacing w:after="160" w:line="259" w:lineRule="auto"/>
        <w:contextualSpacing/>
      </w:pPr>
      <w:r w:rsidRPr="00A42182">
        <w:t>Открыть окно вебинара, значок на нижней панели задач (рис.9).</w:t>
      </w:r>
    </w:p>
    <w:p w:rsidR="00AC6953" w:rsidRPr="00A42182" w:rsidRDefault="00AC6953" w:rsidP="00AC6953">
      <w:pPr>
        <w:pStyle w:val="a3"/>
        <w:numPr>
          <w:ilvl w:val="0"/>
          <w:numId w:val="1"/>
        </w:numPr>
        <w:spacing w:after="160" w:line="259" w:lineRule="auto"/>
        <w:contextualSpacing/>
      </w:pPr>
      <w:r w:rsidRPr="00A42182">
        <w:t>Остановить запись.</w:t>
      </w:r>
    </w:p>
    <w:p w:rsidR="00AC6953" w:rsidRPr="00A42182" w:rsidRDefault="00AC6953" w:rsidP="00AC6953">
      <w:r w:rsidRPr="00A42182">
        <w:t>Ниже слайды:</w:t>
      </w:r>
    </w:p>
    <w:p w:rsidR="00AC6953" w:rsidRPr="00A42182" w:rsidRDefault="00AC6953" w:rsidP="00AC6953">
      <w:r w:rsidRPr="00A42182">
        <w:t>Рисунок 1. Открыть презентацию.</w:t>
      </w:r>
    </w:p>
    <w:p w:rsidR="00AC6953" w:rsidRPr="00A42182" w:rsidRDefault="00AC6953" w:rsidP="00AC6953">
      <w:pPr>
        <w:jc w:val="center"/>
      </w:pPr>
      <w:r>
        <w:rPr>
          <w:noProof/>
        </w:rPr>
        <w:drawing>
          <wp:inline distT="0" distB="0" distL="0" distR="0">
            <wp:extent cx="4572000" cy="3617595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887" r="24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1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953" w:rsidRPr="00A42182" w:rsidRDefault="00AC6953" w:rsidP="00AC6953"/>
    <w:p w:rsidR="00AC6953" w:rsidRDefault="00AC6953" w:rsidP="00AC6953">
      <w:r>
        <w:t xml:space="preserve">                    </w:t>
      </w:r>
    </w:p>
    <w:p w:rsidR="00AC6953" w:rsidRDefault="00AC6953" w:rsidP="00AC6953"/>
    <w:p w:rsidR="00AC6953" w:rsidRDefault="00AC6953" w:rsidP="00AC6953"/>
    <w:p w:rsidR="00AC6953" w:rsidRPr="00A42182" w:rsidRDefault="00AC6953" w:rsidP="00AC6953">
      <w:pPr>
        <w:jc w:val="center"/>
      </w:pPr>
      <w:r>
        <w:t>Рис.</w:t>
      </w:r>
      <w:r w:rsidRPr="00A42182">
        <w:t xml:space="preserve"> 2.</w:t>
      </w:r>
      <w:r>
        <w:t xml:space="preserve"> </w:t>
      </w:r>
      <w:r w:rsidRPr="00A42182">
        <w:t>Выбор совместное использование экрана в комнате Вебинара.</w:t>
      </w:r>
    </w:p>
    <w:p w:rsidR="00AC6953" w:rsidRPr="00A42182" w:rsidRDefault="00AC6953" w:rsidP="00AC6953">
      <w:pPr>
        <w:jc w:val="center"/>
      </w:pPr>
      <w:r>
        <w:rPr>
          <w:noProof/>
        </w:rPr>
        <w:drawing>
          <wp:inline distT="0" distB="0" distL="0" distR="0">
            <wp:extent cx="3768725" cy="2703195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27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953" w:rsidRDefault="00AC6953" w:rsidP="00AC6953"/>
    <w:p w:rsidR="00AC6953" w:rsidRPr="00A42182" w:rsidRDefault="00AC6953" w:rsidP="00AC6953">
      <w:pPr>
        <w:jc w:val="center"/>
      </w:pPr>
      <w:r w:rsidRPr="00A42182">
        <w:t>Рис</w:t>
      </w:r>
      <w:r>
        <w:t>.</w:t>
      </w:r>
      <w:r w:rsidRPr="00A42182">
        <w:t xml:space="preserve"> 3.Выбор монитора, если их несколько</w:t>
      </w:r>
      <w:r>
        <w:t>.</w:t>
      </w:r>
    </w:p>
    <w:p w:rsidR="00AC6953" w:rsidRPr="00A42182" w:rsidRDefault="00AC6953" w:rsidP="00AC6953">
      <w:pPr>
        <w:jc w:val="center"/>
      </w:pPr>
      <w:r>
        <w:rPr>
          <w:noProof/>
        </w:rPr>
        <w:drawing>
          <wp:inline distT="0" distB="0" distL="0" distR="0">
            <wp:extent cx="3761105" cy="216281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953" w:rsidRPr="00A42182" w:rsidRDefault="00AC6953" w:rsidP="00AC6953"/>
    <w:p w:rsidR="00AC6953" w:rsidRPr="00A42182" w:rsidRDefault="00AC6953" w:rsidP="00AC6953">
      <w:r>
        <w:t>Рис.</w:t>
      </w:r>
      <w:r w:rsidRPr="00A42182">
        <w:t xml:space="preserve"> 4.</w:t>
      </w:r>
      <w:r w:rsidRPr="00A42182">
        <w:rPr>
          <w:b/>
        </w:rPr>
        <w:t xml:space="preserve"> Важно! </w:t>
      </w:r>
      <w:r w:rsidRPr="00A42182">
        <w:t xml:space="preserve">Выбор в «Параметрах модуля» строки «Предварительный просмотр экрана». </w:t>
      </w:r>
    </w:p>
    <w:p w:rsidR="00AC6953" w:rsidRPr="00A42182" w:rsidRDefault="00AC6953" w:rsidP="00AC6953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1136650</wp:posOffset>
            </wp:positionH>
            <wp:positionV relativeFrom="paragraph">
              <wp:posOffset>116205</wp:posOffset>
            </wp:positionV>
            <wp:extent cx="3848735" cy="1663700"/>
            <wp:effectExtent l="19050" t="0" r="0" b="0"/>
            <wp:wrapTight wrapText="bothSides">
              <wp:wrapPolygon edited="0">
                <wp:start x="-107" y="0"/>
                <wp:lineTo x="-107" y="21270"/>
                <wp:lineTo x="21596" y="21270"/>
                <wp:lineTo x="21596" y="0"/>
                <wp:lineTo x="-107" y="0"/>
              </wp:wrapPolygon>
            </wp:wrapTight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9983" b="3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2182">
        <w:rPr>
          <w:noProof/>
        </w:rPr>
        <w:pict>
          <v:group id="_x0000_s1028" style="position:absolute;margin-left:-275.8pt;margin-top:.25pt;width:193.1pt;height:116pt;z-index:251662336;mso-position-horizontal-relative:text;mso-position-vertical-relative:text" coordorigin="3462,1719" coordsize="3862,2320">
            <v:roundrect id="_x0000_s1029" style="position:absolute;left:3462;top:3539;width:1766;height:500" arcsize="10923f" filled="f" strokecolor="#c0504d" strokeweight="2.5pt">
              <v:shadow color="#868686"/>
            </v:roundrect>
            <v:roundrect id="_x0000_s1030" style="position:absolute;left:7018;top:1719;width:306;height:260" arcsize="10923f" filled="f" strokecolor="#c0504d" strokeweight="2.5pt">
              <v:shadow color="#868686"/>
            </v:roundrect>
            <v:shapetype id="_x0000_t90" coordsize="21600,21600" o:spt="90" adj="9257,18514,7200" path="m@4,l@0@2@5@2@5@12,0@12,,21600@1,21600@1@2,21600@2xe">
              <v:stroke joinstyle="miter"/>
              <v:formulas>
                <v:f eqn="val #0"/>
                <v:f eqn="val #1"/>
                <v:f eqn="val #2"/>
                <v:f eqn="prod #0 1 2"/>
                <v:f eqn="sum @3 10800 0"/>
                <v:f eqn="sum 21600 #0 #1"/>
                <v:f eqn="sum #1 #2 0"/>
                <v:f eqn="prod @6 1 2"/>
                <v:f eqn="prod #1 2 1"/>
                <v:f eqn="sum @8 0 21600"/>
                <v:f eqn="prod 21600 @0 @1"/>
                <v:f eqn="prod 21600 @4 @1"/>
                <v:f eqn="prod 21600 @5 @1"/>
                <v:f eqn="prod 21600 @7 @1"/>
                <v:f eqn="prod #1 1 2"/>
                <v:f eqn="sum @5 0 @4"/>
                <v:f eqn="sum @0 0 @4"/>
                <v:f eqn="prod @2 @15 @16"/>
              </v:formulas>
              <v:path o:connecttype="custom" o:connectlocs="@4,0;@0,@2;0,@11;@14,21600;@1,@13;21600,@2" o:connectangles="270,180,180,90,0,0" textboxrect="0,@12,@1,21600;@5,@17,@1,21600"/>
              <v:handles>
                <v:h position="#0,topLeft" xrange="@2,@9"/>
                <v:h position="#1,#2" xrange="@4,21600" yrange="0,@0"/>
              </v:handles>
            </v:shapetype>
            <v:shape id="_x0000_s1031" type="#_x0000_t90" style="position:absolute;left:6299;top:1792;width:714;height:774;rotation:180" adj="10255,17092,7869" strokecolor="#c0504d" strokeweight="2pt">
              <v:shadow color="#868686"/>
            </v:shape>
          </v:group>
        </w:pict>
      </w:r>
    </w:p>
    <w:p w:rsidR="00AC6953" w:rsidRPr="00A42182" w:rsidRDefault="00AC6953" w:rsidP="00AC6953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1732915</wp:posOffset>
            </wp:positionH>
            <wp:positionV relativeFrom="paragraph">
              <wp:posOffset>122555</wp:posOffset>
            </wp:positionV>
            <wp:extent cx="1280160" cy="1329055"/>
            <wp:effectExtent l="19050" t="0" r="0" b="0"/>
            <wp:wrapTight wrapText="bothSides">
              <wp:wrapPolygon edited="0">
                <wp:start x="-321" y="0"/>
                <wp:lineTo x="-321" y="21363"/>
                <wp:lineTo x="21536" y="21363"/>
                <wp:lineTo x="21536" y="0"/>
                <wp:lineTo x="-321" y="0"/>
              </wp:wrapPolygon>
            </wp:wrapTight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989" t="7774" r="57022" b="64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6953" w:rsidRPr="00A42182" w:rsidRDefault="00AC6953" w:rsidP="00AC6953">
      <w:pPr>
        <w:jc w:val="center"/>
      </w:pPr>
    </w:p>
    <w:p w:rsidR="00AC6953" w:rsidRPr="00A42182" w:rsidRDefault="00AC6953" w:rsidP="00AC6953">
      <w:pPr>
        <w:jc w:val="center"/>
      </w:pPr>
    </w:p>
    <w:p w:rsidR="00AC6953" w:rsidRPr="00A42182" w:rsidRDefault="00AC6953" w:rsidP="00AC6953">
      <w:pPr>
        <w:jc w:val="center"/>
      </w:pPr>
    </w:p>
    <w:p w:rsidR="00AC6953" w:rsidRPr="00A42182" w:rsidRDefault="00AC6953" w:rsidP="00AC6953">
      <w:pPr>
        <w:jc w:val="center"/>
      </w:pPr>
    </w:p>
    <w:p w:rsidR="00AC6953" w:rsidRPr="00A42182" w:rsidRDefault="00AC6953" w:rsidP="00AC6953">
      <w:pPr>
        <w:jc w:val="center"/>
      </w:pPr>
    </w:p>
    <w:p w:rsidR="00AC6953" w:rsidRPr="00A42182" w:rsidRDefault="00AC6953" w:rsidP="00AC6953">
      <w:pPr>
        <w:jc w:val="center"/>
      </w:pPr>
    </w:p>
    <w:p w:rsidR="00AC6953" w:rsidRPr="00A42182" w:rsidRDefault="00AC6953" w:rsidP="00AC6953"/>
    <w:p w:rsidR="00AC6953" w:rsidRPr="00A42182" w:rsidRDefault="00AC6953" w:rsidP="00AC6953"/>
    <w:p w:rsidR="00AC6953" w:rsidRDefault="00AC6953" w:rsidP="00AC6953"/>
    <w:p w:rsidR="00AC6953" w:rsidRDefault="00AC6953" w:rsidP="00AC6953">
      <w:pPr>
        <w:jc w:val="center"/>
      </w:pPr>
    </w:p>
    <w:p w:rsidR="00AC6953" w:rsidRDefault="00AC6953" w:rsidP="00AC6953">
      <w:pPr>
        <w:jc w:val="center"/>
      </w:pPr>
    </w:p>
    <w:p w:rsidR="00AC6953" w:rsidRDefault="00AC6953" w:rsidP="00AC6953">
      <w:pPr>
        <w:jc w:val="center"/>
      </w:pPr>
    </w:p>
    <w:p w:rsidR="00AC6953" w:rsidRDefault="00AC6953" w:rsidP="00AC6953">
      <w:pPr>
        <w:jc w:val="center"/>
      </w:pPr>
    </w:p>
    <w:p w:rsidR="00AC6953" w:rsidRDefault="00AC6953" w:rsidP="00AC6953">
      <w:pPr>
        <w:jc w:val="center"/>
      </w:pPr>
    </w:p>
    <w:p w:rsidR="00AC6953" w:rsidRDefault="00AC6953" w:rsidP="00AC6953">
      <w:pPr>
        <w:jc w:val="center"/>
      </w:pPr>
    </w:p>
    <w:p w:rsidR="00AC6953" w:rsidRDefault="00AC6953" w:rsidP="00AC6953">
      <w:pPr>
        <w:jc w:val="center"/>
      </w:pPr>
    </w:p>
    <w:p w:rsidR="00AC6953" w:rsidRDefault="00AC6953" w:rsidP="00AC6953">
      <w:pPr>
        <w:jc w:val="center"/>
      </w:pPr>
    </w:p>
    <w:p w:rsidR="00AC6953" w:rsidRDefault="00AC6953" w:rsidP="00AC6953">
      <w:pPr>
        <w:jc w:val="center"/>
      </w:pPr>
    </w:p>
    <w:p w:rsidR="00AC6953" w:rsidRPr="005F480E" w:rsidRDefault="00AC6953" w:rsidP="00AC6953">
      <w:pPr>
        <w:jc w:val="center"/>
      </w:pPr>
      <w:r>
        <w:t>Рис.</w:t>
      </w:r>
      <w:r w:rsidRPr="00A42182">
        <w:t xml:space="preserve"> 5. Включить запись собрания.</w:t>
      </w:r>
    </w:p>
    <w:p w:rsidR="00AC6953" w:rsidRPr="00A42182" w:rsidRDefault="00AC6953" w:rsidP="00AC6953">
      <w:pPr>
        <w:jc w:val="center"/>
      </w:pPr>
      <w:r>
        <w:rPr>
          <w:noProof/>
        </w:rPr>
        <w:drawing>
          <wp:inline distT="0" distB="0" distL="0" distR="0">
            <wp:extent cx="3888105" cy="1693545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953" w:rsidRDefault="00AC6953" w:rsidP="00AC6953">
      <w:pPr>
        <w:jc w:val="center"/>
      </w:pPr>
    </w:p>
    <w:p w:rsidR="00AC6953" w:rsidRPr="00A42182" w:rsidRDefault="00AC6953" w:rsidP="00AC6953">
      <w:pPr>
        <w:jc w:val="center"/>
      </w:pPr>
      <w:r w:rsidRPr="00A42182">
        <w:t>Рис</w:t>
      </w:r>
      <w:r>
        <w:t>.</w:t>
      </w:r>
      <w:r w:rsidRPr="00A42182">
        <w:t xml:space="preserve"> 6. Свернуть окно вебинара</w:t>
      </w:r>
    </w:p>
    <w:p w:rsidR="00AC6953" w:rsidRPr="00A42182" w:rsidRDefault="00AC6953" w:rsidP="00AC6953">
      <w:pPr>
        <w:jc w:val="center"/>
      </w:pPr>
      <w:r>
        <w:rPr>
          <w:noProof/>
        </w:rPr>
        <w:drawing>
          <wp:inline distT="0" distB="0" distL="0" distR="0">
            <wp:extent cx="3792855" cy="17176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953" w:rsidRPr="00A42182" w:rsidRDefault="00AC6953" w:rsidP="00AC6953"/>
    <w:p w:rsidR="00AC6953" w:rsidRPr="00A42182" w:rsidRDefault="00AC6953" w:rsidP="00AC6953">
      <w:pPr>
        <w:jc w:val="center"/>
      </w:pPr>
      <w:r w:rsidRPr="00A42182">
        <w:t>Рис</w:t>
      </w:r>
      <w:r>
        <w:t>.</w:t>
      </w:r>
      <w:r w:rsidRPr="00A42182">
        <w:t xml:space="preserve"> 7. Развернуть презентацию на весь экран</w:t>
      </w:r>
    </w:p>
    <w:p w:rsidR="00AC6953" w:rsidRPr="00A42182" w:rsidRDefault="00AC6953" w:rsidP="00AC6953">
      <w:pPr>
        <w:jc w:val="center"/>
      </w:pPr>
      <w:r>
        <w:rPr>
          <w:noProof/>
        </w:rPr>
        <w:drawing>
          <wp:inline distT="0" distB="0" distL="0" distR="0">
            <wp:extent cx="3888105" cy="151892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151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953" w:rsidRDefault="00AC6953" w:rsidP="00AC6953">
      <w:pPr>
        <w:jc w:val="center"/>
      </w:pPr>
      <w:r w:rsidRPr="00A42182">
        <w:t>Рис</w:t>
      </w:r>
      <w:r>
        <w:t>.</w:t>
      </w:r>
      <w:r w:rsidRPr="00A42182">
        <w:t xml:space="preserve"> 8. Рисование на слайдах презентации (щелкнуть правой кнопкой мыши на слайде)</w:t>
      </w:r>
    </w:p>
    <w:p w:rsidR="00AC6953" w:rsidRPr="00A42182" w:rsidRDefault="00AC6953" w:rsidP="00AC6953"/>
    <w:p w:rsidR="00AC6953" w:rsidRDefault="00AC6953" w:rsidP="00AC6953">
      <w:pPr>
        <w:jc w:val="center"/>
      </w:pPr>
      <w:r>
        <w:rPr>
          <w:noProof/>
        </w:rPr>
        <w:drawing>
          <wp:inline distT="0" distB="0" distL="0" distR="0">
            <wp:extent cx="4500245" cy="18288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568" b="11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953" w:rsidRPr="00A42182" w:rsidRDefault="00AC6953" w:rsidP="00AC6953">
      <w:pPr>
        <w:jc w:val="center"/>
      </w:pPr>
      <w:r w:rsidRPr="00A42182">
        <w:t>Рис</w:t>
      </w:r>
      <w:r>
        <w:t>.</w:t>
      </w:r>
      <w:r w:rsidRPr="00A42182">
        <w:t xml:space="preserve"> 9. Развернуть виртуальную комнату.</w:t>
      </w:r>
    </w:p>
    <w:p w:rsidR="008351CD" w:rsidRDefault="00AC6953" w:rsidP="00AC6953">
      <w:pPr>
        <w:jc w:val="center"/>
      </w:pPr>
      <w:r>
        <w:rPr>
          <w:noProof/>
        </w:rPr>
        <w:drawing>
          <wp:inline distT="0" distB="0" distL="0" distR="0">
            <wp:extent cx="4492625" cy="1081405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25" cy="108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51CD" w:rsidSect="00AC695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52BDB"/>
    <w:multiLevelType w:val="hybridMultilevel"/>
    <w:tmpl w:val="2B0A6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revisionView w:inkAnnotations="0"/>
  <w:defaultTabStop w:val="708"/>
  <w:characterSpacingControl w:val="doNotCompress"/>
  <w:compat/>
  <w:rsids>
    <w:rsidRoot w:val="00AC6953"/>
    <w:rsid w:val="000C4CE0"/>
    <w:rsid w:val="008351CD"/>
    <w:rsid w:val="00A260AC"/>
    <w:rsid w:val="00AC6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9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6953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257</Words>
  <Characters>1470</Characters>
  <Application>Microsoft Office Word</Application>
  <DocSecurity>0</DocSecurity>
  <Lines>12</Lines>
  <Paragraphs>3</Paragraphs>
  <ScaleCrop>false</ScaleCrop>
  <Company>CtrlSoft</Company>
  <LinksUpToDate>false</LinksUpToDate>
  <CharactersWithSpaces>1724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ovl</dc:creator>
  <cp:lastModifiedBy>ovl</cp:lastModifiedBy>
  <cp:revision>1</cp:revision>
  <dcterms:created xsi:type="dcterms:W3CDTF">2016-04-27T05:30:00Z</dcterms:created>
  <dcterms:modified xsi:type="dcterms:W3CDTF">2016-04-27T05:33:00Z</dcterms:modified>
</cp:coreProperties>
</file>