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54B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D54B2A">
      <w:pPr>
        <w:numPr>
          <w:ilvl w:val="0"/>
          <w:numId w:val="5"/>
        </w:num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РАБОТОДАТЕЛЕ</w:t>
      </w:r>
    </w:p>
    <w:p w:rsidR="00000000" w:rsidRDefault="00D54B2A">
      <w:pPr>
        <w:spacing w:after="0"/>
        <w:ind w:left="720"/>
        <w:rPr>
          <w:rFonts w:ascii="Times New Roman" w:hAnsi="Times New Roman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40"/>
        <w:gridCol w:w="6041"/>
      </w:tblGrid>
      <w:tr w:rsidR="0000000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предприятия: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«Тандер», сеть магазинов «Магнит», «Магнит-Косметик»</w:t>
            </w:r>
          </w:p>
        </w:tc>
      </w:tr>
      <w:tr w:rsidR="0000000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адрес: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Томск, ул. Киевская 105 Б</w:t>
            </w:r>
          </w:p>
        </w:tc>
      </w:tr>
      <w:tr w:rsidR="0000000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magnit-info</w:t>
            </w:r>
          </w:p>
        </w:tc>
      </w:tr>
      <w:tr w:rsidR="00000000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Руководитель:</w:t>
            </w:r>
          </w:p>
        </w:tc>
      </w:tr>
      <w:tr w:rsidR="0000000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Фомин Петр Александрович </w:t>
            </w:r>
          </w:p>
        </w:tc>
      </w:tr>
      <w:tr w:rsidR="0000000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томского филиала</w:t>
            </w:r>
          </w:p>
        </w:tc>
      </w:tr>
      <w:tr w:rsidR="0000000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(3822) 43-53-52</w:t>
            </w:r>
          </w:p>
        </w:tc>
      </w:tr>
      <w:tr w:rsidR="00000000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Контактное лицо по вакансии:</w:t>
            </w:r>
          </w:p>
        </w:tc>
      </w:tr>
      <w:tr w:rsidR="0000000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Деменьшина Ольга Сергеевна</w:t>
            </w:r>
          </w:p>
        </w:tc>
      </w:tr>
      <w:tr w:rsidR="0000000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Менеджер по персоналу</w:t>
            </w:r>
          </w:p>
        </w:tc>
      </w:tr>
      <w:tr w:rsidR="0000000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(3822) 43-53-22</w:t>
            </w:r>
          </w:p>
        </w:tc>
      </w:tr>
      <w:tr w:rsidR="0000000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demenshina@tomsk.magnit.ru</w:t>
            </w:r>
          </w:p>
        </w:tc>
      </w:tr>
      <w:tr w:rsidR="0000000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Условия размещения контактной информации: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Опубли</w:t>
            </w:r>
            <w:r>
              <w:rPr>
                <w:rFonts w:ascii="Times New Roman" w:hAnsi="Times New Roman"/>
              </w:rPr>
              <w:t xml:space="preserve">ковать прямые контакты работодателя </w:t>
            </w:r>
          </w:p>
          <w:p w:rsidR="00000000" w:rsidRDefault="00D54B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резюме через сотрудников ИСТК ИСПК ТПУ</w:t>
            </w:r>
          </w:p>
        </w:tc>
      </w:tr>
      <w:tr w:rsidR="0000000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Предпочтительная форма получения резюме: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000000" w:rsidRDefault="00D54B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00000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резюме соискателей: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Свободная форма</w:t>
            </w:r>
          </w:p>
        </w:tc>
      </w:tr>
    </w:tbl>
    <w:p w:rsidR="00000000" w:rsidRDefault="00D54B2A">
      <w:pPr>
        <w:spacing w:after="0"/>
      </w:pPr>
    </w:p>
    <w:p w:rsidR="00000000" w:rsidRDefault="00D54B2A">
      <w:pPr>
        <w:numPr>
          <w:ilvl w:val="0"/>
          <w:numId w:val="5"/>
        </w:num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ОПИСАНИЕ ВАКАНСИИ</w:t>
      </w: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вакансии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Товаровед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</w:t>
            </w:r>
            <w:r>
              <w:rPr>
                <w:rFonts w:ascii="Times New Roman" w:hAnsi="Times New Roman"/>
              </w:rPr>
              <w:t>ство сотрудников, которое требуется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обязанности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pStyle w:val="a8"/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контроль приемки, выкладки товара, </w:t>
            </w:r>
          </w:p>
          <w:p w:rsidR="00000000" w:rsidRDefault="00D54B2A">
            <w:pPr>
              <w:pStyle w:val="a8"/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количества, качества и сроков реализации, </w:t>
            </w:r>
          </w:p>
          <w:p w:rsidR="00000000" w:rsidRDefault="00D54B2A">
            <w:pPr>
              <w:pStyle w:val="a8"/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ревизий, управление персоналом магазина, </w:t>
            </w:r>
          </w:p>
          <w:p w:rsidR="00000000" w:rsidRDefault="00D54B2A">
            <w:pPr>
              <w:pStyle w:val="a8"/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отчетности, </w:t>
            </w:r>
          </w:p>
          <w:p w:rsidR="00000000" w:rsidRDefault="00D54B2A">
            <w:pPr>
              <w:pStyle w:val="a8"/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выпо</w:t>
            </w:r>
            <w:r>
              <w:rPr>
                <w:rFonts w:ascii="Times New Roman" w:hAnsi="Times New Roman"/>
              </w:rPr>
              <w:t xml:space="preserve">лнении плановых показателей магазина. </w:t>
            </w:r>
          </w:p>
        </w:tc>
      </w:tr>
    </w:tbl>
    <w:p w:rsidR="00000000" w:rsidRDefault="00D54B2A">
      <w:pPr>
        <w:spacing w:after="0"/>
      </w:pPr>
    </w:p>
    <w:p w:rsidR="00000000" w:rsidRDefault="00D54B2A">
      <w:pPr>
        <w:numPr>
          <w:ilvl w:val="0"/>
          <w:numId w:val="5"/>
        </w:num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3197"/>
        <w:gridCol w:w="3187"/>
        <w:gridCol w:w="3197"/>
      </w:tblGrid>
      <w:tr w:rsidR="00000000"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образования:</w:t>
            </w:r>
          </w:p>
          <w:p w:rsidR="00000000" w:rsidRDefault="00D54B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tabs>
                <w:tab w:val="left" w:pos="3127"/>
              </w:tabs>
              <w:snapToGrid w:val="0"/>
              <w:spacing w:after="0"/>
              <w:rPr>
                <w:rFonts w:ascii="Times New Roman" w:hAnsi="Times New Roman"/>
                <w:color w:val="0F243E"/>
                <w:szCs w:val="24"/>
              </w:rPr>
            </w:pPr>
            <w:r>
              <w:rPr>
                <w:rFonts w:ascii="Times New Roman" w:hAnsi="Times New Roman"/>
                <w:color w:val="0F243E"/>
                <w:szCs w:val="24"/>
              </w:rPr>
              <w:lastRenderedPageBreak/>
              <w:t>высшее образование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  <w:color w:val="0F243E"/>
                <w:szCs w:val="24"/>
              </w:rPr>
            </w:pPr>
            <w:r>
              <w:rPr>
                <w:rFonts w:ascii="Times New Roman" w:hAnsi="Times New Roman"/>
                <w:color w:val="0F243E"/>
                <w:szCs w:val="24"/>
              </w:rPr>
              <w:t>бакалавр</w:t>
            </w:r>
          </w:p>
          <w:p w:rsidR="00000000" w:rsidRDefault="00D54B2A">
            <w:pPr>
              <w:spacing w:after="0"/>
              <w:rPr>
                <w:rFonts w:ascii="Times New Roman" w:hAnsi="Times New Roman"/>
                <w:color w:val="0F243E"/>
                <w:szCs w:val="24"/>
              </w:rPr>
            </w:pPr>
            <w:r>
              <w:rPr>
                <w:rFonts w:ascii="Times New Roman" w:hAnsi="Times New Roman"/>
                <w:color w:val="0F243E"/>
                <w:szCs w:val="24"/>
              </w:rPr>
              <w:lastRenderedPageBreak/>
              <w:t>специалист</w:t>
            </w:r>
          </w:p>
        </w:tc>
      </w:tr>
      <w:tr w:rsidR="00000000"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  <w:color w:val="0F243E"/>
                <w:szCs w:val="24"/>
              </w:rPr>
            </w:pPr>
            <w:r>
              <w:rPr>
                <w:rFonts w:ascii="Times New Roman" w:hAnsi="Times New Roman"/>
                <w:color w:val="0F243E"/>
                <w:szCs w:val="24"/>
              </w:rPr>
              <w:t xml:space="preserve">незаконченное высшее образование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pacing w:after="0"/>
              <w:rPr>
                <w:rFonts w:ascii="Times New Roman" w:hAnsi="Times New Roman"/>
                <w:color w:val="0F243E"/>
                <w:szCs w:val="24"/>
              </w:rPr>
            </w:pPr>
            <w:r>
              <w:rPr>
                <w:rFonts w:ascii="Times New Roman" w:hAnsi="Times New Roman"/>
                <w:color w:val="0F243E"/>
                <w:szCs w:val="24"/>
              </w:rPr>
              <w:t>5 (6) курс (магистратура)</w:t>
            </w:r>
          </w:p>
        </w:tc>
      </w:tr>
      <w:tr w:rsidR="00000000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  <w:color w:val="0F243E"/>
                <w:szCs w:val="24"/>
              </w:rPr>
            </w:pPr>
            <w:r>
              <w:rPr>
                <w:rFonts w:ascii="Times New Roman" w:hAnsi="Times New Roman"/>
                <w:color w:val="0F243E"/>
                <w:szCs w:val="24"/>
              </w:rPr>
              <w:t>Специальность/направление подготовки</w:t>
            </w:r>
            <w:r>
              <w:rPr>
                <w:rFonts w:ascii="Times New Roman" w:hAnsi="Times New Roman"/>
                <w:color w:val="0F243E"/>
                <w:szCs w:val="24"/>
              </w:rPr>
              <w:t xml:space="preserve"> (*)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00000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tabs>
                <w:tab w:val="left" w:pos="3127"/>
              </w:tabs>
              <w:snapToGrid w:val="0"/>
              <w:spacing w:after="0"/>
              <w:rPr>
                <w:rFonts w:ascii="Times New Roman" w:hAnsi="Times New Roman"/>
                <w:color w:val="0F243E"/>
                <w:szCs w:val="24"/>
              </w:rPr>
            </w:pPr>
            <w:r>
              <w:rPr>
                <w:rFonts w:ascii="Times New Roman" w:hAnsi="Times New Roman"/>
                <w:color w:val="0F243E"/>
                <w:szCs w:val="24"/>
              </w:rPr>
              <w:t>При необходимости, форму обучения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pacing w:after="0"/>
              <w:rPr>
                <w:rFonts w:ascii="Times New Roman" w:hAnsi="Times New Roman"/>
                <w:color w:val="0F243E"/>
                <w:szCs w:val="24"/>
              </w:rPr>
            </w:pPr>
            <w:r>
              <w:rPr>
                <w:rFonts w:ascii="Times New Roman" w:hAnsi="Times New Roman"/>
                <w:color w:val="0F243E"/>
                <w:szCs w:val="24"/>
              </w:rPr>
              <w:t xml:space="preserve">не </w:t>
            </w:r>
            <w:r>
              <w:rPr>
                <w:rFonts w:ascii="Times New Roman" w:hAnsi="Times New Roman"/>
                <w:color w:val="0F243E"/>
                <w:szCs w:val="24"/>
              </w:rPr>
              <w:t>важно</w:t>
            </w:r>
          </w:p>
        </w:tc>
      </w:tr>
      <w:tr w:rsidR="00000000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tabs>
                <w:tab w:val="left" w:pos="3127"/>
              </w:tabs>
              <w:snapToGrid w:val="0"/>
              <w:spacing w:after="0"/>
              <w:rPr>
                <w:rFonts w:ascii="Times New Roman" w:hAnsi="Times New Roman"/>
                <w:color w:val="0F243E"/>
                <w:szCs w:val="24"/>
              </w:rPr>
            </w:pPr>
            <w:r>
              <w:rPr>
                <w:rFonts w:ascii="Times New Roman" w:hAnsi="Times New Roman"/>
                <w:color w:val="0F243E"/>
                <w:szCs w:val="24"/>
              </w:rPr>
              <w:t>Специальные требования:</w:t>
            </w:r>
          </w:p>
          <w:p w:rsidR="00000000" w:rsidRDefault="00D54B2A">
            <w:pPr>
              <w:tabs>
                <w:tab w:val="left" w:pos="3127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F243E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например, опыт работы, наличие удостоверения и т.д.)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Желательно опыт работы в торговых компаниях (в качестве подработки на период прохождения практики, каникул)</w:t>
            </w:r>
          </w:p>
        </w:tc>
      </w:tr>
      <w:tr w:rsidR="00000000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Другие требования, на которые хотели бы обратить внимание </w:t>
            </w:r>
            <w:r>
              <w:rPr>
                <w:rFonts w:ascii="Times New Roman" w:hAnsi="Times New Roman"/>
                <w:szCs w:val="24"/>
              </w:rPr>
              <w:t>(**)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Отличное знание ПК</w:t>
            </w:r>
          </w:p>
        </w:tc>
      </w:tr>
    </w:tbl>
    <w:p w:rsidR="00000000" w:rsidRDefault="00D54B2A">
      <w:pPr>
        <w:spacing w:after="0"/>
        <w:rPr>
          <w:rFonts w:ascii="Times New Roman" w:hAnsi="Times New Roman"/>
        </w:rPr>
      </w:pPr>
    </w:p>
    <w:p w:rsidR="00000000" w:rsidRDefault="00D54B2A">
      <w:pPr>
        <w:numPr>
          <w:ilvl w:val="0"/>
          <w:numId w:val="5"/>
        </w:numPr>
        <w:tabs>
          <w:tab w:val="left" w:pos="709"/>
        </w:tabs>
        <w:spacing w:after="0"/>
        <w:jc w:val="center"/>
        <w:rPr>
          <w:rFonts w:ascii="Times New Roman" w:hAnsi="Times New Roman"/>
          <w:b/>
          <w:color w:val="0F243E"/>
          <w:szCs w:val="24"/>
        </w:rPr>
      </w:pPr>
      <w:r>
        <w:rPr>
          <w:rFonts w:ascii="Times New Roman" w:hAnsi="Times New Roman"/>
          <w:b/>
          <w:color w:val="0F243E"/>
          <w:szCs w:val="24"/>
        </w:rPr>
        <w:t>УСЛОВИЯ РАБОТЫ</w:t>
      </w:r>
    </w:p>
    <w:p w:rsidR="00000000" w:rsidRDefault="00D54B2A">
      <w:pPr>
        <w:tabs>
          <w:tab w:val="left" w:pos="3127"/>
        </w:tabs>
        <w:spacing w:after="0"/>
        <w:jc w:val="both"/>
        <w:rPr>
          <w:rFonts w:ascii="Times New Roman" w:hAnsi="Times New Roman"/>
          <w:color w:val="0F243E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857"/>
        <w:gridCol w:w="4867"/>
      </w:tblGrid>
      <w:tr w:rsidR="00000000"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 работы (город)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4B2A">
            <w:pPr>
              <w:tabs>
                <w:tab w:val="left" w:pos="3127"/>
              </w:tabs>
              <w:snapToGrid w:val="0"/>
              <w:spacing w:after="0"/>
              <w:jc w:val="both"/>
              <w:rPr>
                <w:rFonts w:ascii="Times New Roman" w:hAnsi="Times New Roman"/>
                <w:color w:val="0F243E"/>
                <w:szCs w:val="24"/>
              </w:rPr>
            </w:pPr>
            <w:r>
              <w:rPr>
                <w:rFonts w:ascii="Times New Roman" w:hAnsi="Times New Roman"/>
                <w:color w:val="0F243E"/>
                <w:szCs w:val="24"/>
              </w:rPr>
              <w:t>Томск</w:t>
            </w:r>
          </w:p>
        </w:tc>
      </w:tr>
      <w:tr w:rsidR="00000000"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 работы 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4B2A">
            <w:pPr>
              <w:tabs>
                <w:tab w:val="left" w:pos="3127"/>
              </w:tabs>
              <w:snapToGrid w:val="0"/>
              <w:spacing w:after="0"/>
              <w:jc w:val="both"/>
              <w:rPr>
                <w:rFonts w:ascii="Times New Roman" w:hAnsi="Times New Roman"/>
                <w:color w:val="0F243E"/>
                <w:szCs w:val="24"/>
              </w:rPr>
            </w:pPr>
            <w:r>
              <w:rPr>
                <w:rFonts w:ascii="Times New Roman" w:hAnsi="Times New Roman"/>
                <w:color w:val="0F243E"/>
                <w:szCs w:val="24"/>
              </w:rPr>
              <w:t>2 через 2 по 12 часов</w:t>
            </w:r>
          </w:p>
        </w:tc>
      </w:tr>
      <w:tr w:rsidR="00000000"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4B2A">
            <w:pPr>
              <w:tabs>
                <w:tab w:val="left" w:pos="3127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 работы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постоянная занятость </w:t>
            </w:r>
          </w:p>
        </w:tc>
      </w:tr>
      <w:tr w:rsidR="00000000"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заработной платы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4B2A">
            <w:pPr>
              <w:tabs>
                <w:tab w:val="left" w:pos="3127"/>
              </w:tabs>
              <w:snapToGrid w:val="0"/>
              <w:spacing w:after="0"/>
              <w:jc w:val="both"/>
              <w:rPr>
                <w:rFonts w:ascii="Times New Roman" w:hAnsi="Times New Roman"/>
                <w:color w:val="0F243E"/>
                <w:szCs w:val="24"/>
              </w:rPr>
            </w:pPr>
            <w:r>
              <w:rPr>
                <w:rFonts w:ascii="Times New Roman" w:hAnsi="Times New Roman"/>
                <w:color w:val="0F243E"/>
                <w:szCs w:val="24"/>
              </w:rPr>
              <w:t>28000-30000</w:t>
            </w:r>
          </w:p>
        </w:tc>
      </w:tr>
      <w:tr w:rsidR="00000000"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4B2A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Соц.пакет (перечислите, что входит в соц. пакет)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4B2A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Корпоративная программа об</w:t>
            </w:r>
            <w:r>
              <w:rPr>
                <w:rFonts w:ascii="Times New Roman" w:hAnsi="Times New Roman"/>
              </w:rPr>
              <w:t xml:space="preserve">учения и ввода в должность, </w:t>
            </w:r>
          </w:p>
          <w:p w:rsidR="00000000" w:rsidRDefault="00D54B2A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Новейшие технологии работы,</w:t>
            </w:r>
          </w:p>
          <w:p w:rsidR="00000000" w:rsidRDefault="00D54B2A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Премия за стаж работы и другие выплаты, </w:t>
            </w:r>
          </w:p>
          <w:p w:rsidR="00000000" w:rsidRDefault="00D54B2A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Бесплатные и льготные путевки для сотрудников и членов их семей, </w:t>
            </w:r>
          </w:p>
          <w:p w:rsidR="00000000" w:rsidRDefault="00D54B2A">
            <w:pPr>
              <w:pStyle w:val="a8"/>
              <w:tabs>
                <w:tab w:val="left" w:pos="3127"/>
              </w:tabs>
              <w:snapToGrid w:val="0"/>
              <w:spacing w:after="0"/>
              <w:jc w:val="both"/>
              <w:rPr>
                <w:rFonts w:ascii="Times New Roman" w:hAnsi="Times New Roman"/>
                <w:color w:val="0F243E"/>
                <w:szCs w:val="24"/>
              </w:rPr>
            </w:pPr>
            <w:r>
              <w:rPr>
                <w:rFonts w:ascii="Times New Roman" w:hAnsi="Times New Roman"/>
                <w:color w:val="0F243E"/>
                <w:szCs w:val="24"/>
              </w:rPr>
              <w:t xml:space="preserve">Возможность участия в корпоративных пенсионных программах </w:t>
            </w:r>
          </w:p>
        </w:tc>
      </w:tr>
      <w:tr w:rsidR="00000000"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4B2A">
            <w:pPr>
              <w:tabs>
                <w:tab w:val="left" w:pos="3127"/>
              </w:tabs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Дополнительные условия (компенса</w:t>
            </w:r>
            <w:r>
              <w:rPr>
                <w:rFonts w:ascii="Times New Roman" w:hAnsi="Times New Roman"/>
                <w:szCs w:val="24"/>
              </w:rPr>
              <w:t>ции, оплата проживания, проезда, переезда и др.)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4B2A">
            <w:pPr>
              <w:tabs>
                <w:tab w:val="left" w:pos="3127"/>
              </w:tabs>
              <w:snapToGrid w:val="0"/>
              <w:spacing w:after="0"/>
              <w:jc w:val="both"/>
              <w:rPr>
                <w:rFonts w:ascii="Times New Roman" w:hAnsi="Times New Roman"/>
                <w:color w:val="0F243E"/>
                <w:szCs w:val="24"/>
              </w:rPr>
            </w:pPr>
          </w:p>
        </w:tc>
      </w:tr>
    </w:tbl>
    <w:p w:rsidR="00000000" w:rsidRDefault="00D54B2A">
      <w:pPr>
        <w:tabs>
          <w:tab w:val="left" w:pos="3127"/>
        </w:tabs>
        <w:spacing w:after="0"/>
        <w:jc w:val="both"/>
        <w:rPr>
          <w:rFonts w:ascii="Times New Roman" w:hAnsi="Times New Roman"/>
          <w:color w:val="0F243E"/>
          <w:szCs w:val="24"/>
        </w:rPr>
      </w:pPr>
    </w:p>
    <w:p w:rsidR="00000000" w:rsidRDefault="00D54B2A">
      <w:pPr>
        <w:spacing w:after="0"/>
        <w:rPr>
          <w:rFonts w:ascii="Times New Roman" w:hAnsi="Times New Roman"/>
        </w:rPr>
      </w:pPr>
    </w:p>
    <w:p w:rsidR="00000000" w:rsidRDefault="00D54B2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Руководитель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4"/>
        </w:rPr>
        <w:t>_________________________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</w:t>
      </w:r>
    </w:p>
    <w:p w:rsidR="00000000" w:rsidRDefault="00D54B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(ФИО)</w:t>
      </w:r>
    </w:p>
    <w:p w:rsidR="00000000" w:rsidRDefault="00D54B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000" w:rsidRDefault="00D54B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МП</w:t>
      </w:r>
    </w:p>
    <w:p w:rsidR="00000000" w:rsidRDefault="00D54B2A">
      <w:pPr>
        <w:spacing w:after="0"/>
        <w:rPr>
          <w:rFonts w:ascii="Times New Roman" w:hAnsi="Times New Roman"/>
        </w:rPr>
      </w:pPr>
    </w:p>
    <w:p w:rsidR="00000000" w:rsidRDefault="00D54B2A">
      <w:pPr>
        <w:spacing w:after="0"/>
        <w:rPr>
          <w:rFonts w:ascii="Times New Roman" w:hAnsi="Times New Roman"/>
        </w:rPr>
      </w:pPr>
    </w:p>
    <w:p w:rsidR="00000000" w:rsidRDefault="00D54B2A">
      <w:pPr>
        <w:spacing w:after="0"/>
        <w:rPr>
          <w:rFonts w:ascii="Times New Roman" w:hAnsi="Times New Roman"/>
        </w:rPr>
      </w:pPr>
    </w:p>
    <w:p w:rsidR="00000000" w:rsidRDefault="00D54B2A">
      <w:pPr>
        <w:spacing w:after="0"/>
        <w:rPr>
          <w:rFonts w:ascii="Times New Roman" w:hAnsi="Times New Roman"/>
        </w:rPr>
      </w:pPr>
    </w:p>
    <w:p w:rsidR="00000000" w:rsidRDefault="00D54B2A">
      <w:pPr>
        <w:spacing w:after="0"/>
        <w:rPr>
          <w:rFonts w:ascii="Times New Roman" w:hAnsi="Times New Roman"/>
        </w:rPr>
      </w:pPr>
    </w:p>
    <w:p w:rsidR="00000000" w:rsidRDefault="00D54B2A">
      <w:pPr>
        <w:spacing w:after="0"/>
        <w:rPr>
          <w:rFonts w:ascii="Times New Roman" w:hAnsi="Times New Roman"/>
        </w:rPr>
      </w:pPr>
    </w:p>
    <w:p w:rsidR="00000000" w:rsidRDefault="00D54B2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со списком специальностей и направлений подготовки, осуществляющихся в ТПУ можно ознакомиться </w:t>
      </w:r>
      <w:r>
        <w:rPr>
          <w:rFonts w:ascii="Times New Roman" w:hAnsi="Times New Roman"/>
          <w:sz w:val="20"/>
          <w:szCs w:val="20"/>
        </w:rPr>
        <w:t>по ссылке:</w:t>
      </w:r>
      <w:r>
        <w:t xml:space="preserve"> </w:t>
      </w:r>
      <w:hyperlink r:id="rId7" w:history="1">
        <w:r>
          <w:rPr>
            <w:rStyle w:val="a3"/>
            <w:rFonts w:ascii="Times New Roman" w:hAnsi="Times New Roman"/>
          </w:rPr>
          <w:t>http://portal.tpu.ru/departments/otdel/oopt/rabotodat1/Tab3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D54B2A" w:rsidRDefault="00D54B2A">
      <w:pPr>
        <w:spacing w:after="0"/>
      </w:pPr>
      <w:r>
        <w:rPr>
          <w:rFonts w:ascii="Times New Roman" w:hAnsi="Times New Roman"/>
          <w:sz w:val="20"/>
          <w:szCs w:val="20"/>
        </w:rPr>
        <w:t xml:space="preserve">** в соответствии с действующим законодательством РФ      </w:t>
      </w:r>
    </w:p>
    <w:sectPr w:rsidR="00D54B2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2A" w:rsidRDefault="00D54B2A">
      <w:pPr>
        <w:spacing w:after="0" w:line="240" w:lineRule="auto"/>
      </w:pPr>
      <w:r>
        <w:separator/>
      </w:r>
    </w:p>
  </w:endnote>
  <w:endnote w:type="continuationSeparator" w:id="0">
    <w:p w:rsidR="00D54B2A" w:rsidRDefault="00D5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4B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4B2A">
    <w:pPr>
      <w:pStyle w:val="ab"/>
      <w:rPr>
        <w:rFonts w:ascii="Times New Roman" w:hAnsi="Times New Roman"/>
        <w:lang w:val="ru-RU"/>
      </w:rPr>
    </w:pPr>
    <w:r>
      <w:rPr>
        <w:rFonts w:ascii="Times New Roman" w:hAnsi="Times New Roman"/>
      </w:rPr>
      <w:t>Заполненную заявку можно направить</w:t>
    </w:r>
    <w:r>
      <w:rPr>
        <w:rFonts w:ascii="Times New Roman" w:hAnsi="Times New Roman"/>
        <w:lang w:val="ru-RU"/>
      </w:rPr>
      <w:t xml:space="preserve"> на </w:t>
    </w:r>
    <w:r>
      <w:rPr>
        <w:rFonts w:ascii="Times New Roman" w:hAnsi="Times New Roman"/>
        <w:lang w:val="en-US"/>
      </w:rPr>
      <w:t>e</w:t>
    </w:r>
    <w:r>
      <w:rPr>
        <w:rFonts w:ascii="Times New Roman" w:hAnsi="Times New Roman"/>
        <w:lang w:val="ru-RU"/>
      </w:rPr>
      <w:t>-</w:t>
    </w:r>
    <w:r>
      <w:rPr>
        <w:rFonts w:ascii="Times New Roman" w:hAnsi="Times New Roman"/>
        <w:lang w:val="en-US"/>
      </w:rPr>
      <w:t>mail</w:t>
    </w:r>
    <w:r>
      <w:rPr>
        <w:rFonts w:ascii="Times New Roman" w:hAnsi="Times New Roman"/>
        <w:lang w:val="ru-RU"/>
      </w:rPr>
      <w:t xml:space="preserve">: </w:t>
    </w:r>
    <w:hyperlink r:id="rId1" w:history="1">
      <w:r>
        <w:rPr>
          <w:rStyle w:val="a3"/>
          <w:rFonts w:ascii="Times New Roman" w:hAnsi="Times New Roman"/>
        </w:rPr>
        <w:t>ptb</w:t>
      </w:r>
      <w:r>
        <w:rPr>
          <w:rStyle w:val="a3"/>
          <w:rFonts w:ascii="Times New Roman" w:hAnsi="Times New Roman"/>
        </w:rPr>
        <w:t>@</w:t>
      </w:r>
      <w:r>
        <w:rPr>
          <w:rStyle w:val="a3"/>
          <w:rFonts w:ascii="Times New Roman" w:hAnsi="Times New Roman"/>
        </w:rPr>
        <w:t>tpu</w:t>
      </w:r>
      <w:r>
        <w:rPr>
          <w:rStyle w:val="a3"/>
          <w:rFonts w:ascii="Times New Roman" w:hAnsi="Times New Roman"/>
        </w:rPr>
        <w:t>.</w:t>
      </w:r>
      <w:r>
        <w:rPr>
          <w:rStyle w:val="a3"/>
          <w:rFonts w:ascii="Times New Roman" w:hAnsi="Times New Roman"/>
        </w:rPr>
        <w:t>ru</w:t>
      </w:r>
    </w:hyperlink>
    <w:r>
      <w:rPr>
        <w:rFonts w:ascii="Times New Roman" w:hAnsi="Times New Roman"/>
        <w:lang w:val="ru-RU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4B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2A" w:rsidRDefault="00D54B2A">
      <w:pPr>
        <w:spacing w:after="0" w:line="240" w:lineRule="auto"/>
      </w:pPr>
      <w:r>
        <w:separator/>
      </w:r>
    </w:p>
  </w:footnote>
  <w:footnote w:type="continuationSeparator" w:id="0">
    <w:p w:rsidR="00D54B2A" w:rsidRDefault="00D5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67BD">
    <w:pPr>
      <w:spacing w:after="0" w:line="240" w:lineRule="auto"/>
      <w:ind w:left="1560"/>
      <w:jc w:val="both"/>
      <w:rPr>
        <w:rFonts w:ascii="Times New Roman" w:hAnsi="Times New Roman"/>
        <w:b/>
        <w:sz w:val="22"/>
      </w:rPr>
    </w:pPr>
    <w:r>
      <w:rPr>
        <w:noProof/>
        <w:lang w:eastAsia="ru-RU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-179070</wp:posOffset>
          </wp:positionH>
          <wp:positionV relativeFrom="paragraph">
            <wp:posOffset>-203835</wp:posOffset>
          </wp:positionV>
          <wp:extent cx="904240" cy="79692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96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4B2A">
      <w:rPr>
        <w:rFonts w:ascii="Times New Roman" w:hAnsi="Times New Roman"/>
        <w:b/>
        <w:szCs w:val="24"/>
      </w:rPr>
      <w:t>З</w:t>
    </w:r>
    <w:r w:rsidR="00D54B2A">
      <w:rPr>
        <w:rFonts w:ascii="Times New Roman" w:hAnsi="Times New Roman"/>
        <w:b/>
        <w:szCs w:val="24"/>
      </w:rPr>
      <w:t>аявка</w:t>
    </w:r>
    <w:r w:rsidR="00D54B2A">
      <w:rPr>
        <w:rFonts w:ascii="Times New Roman" w:hAnsi="Times New Roman"/>
        <w:b/>
        <w:szCs w:val="24"/>
      </w:rPr>
      <w:t xml:space="preserve"> для размещения вакансии на сайте </w:t>
    </w:r>
    <w:r w:rsidR="00D54B2A">
      <w:rPr>
        <w:rFonts w:ascii="Times New Roman" w:hAnsi="Times New Roman"/>
        <w:b/>
        <w:szCs w:val="24"/>
      </w:rPr>
      <w:tab/>
    </w:r>
    <w:r w:rsidR="00D54B2A">
      <w:rPr>
        <w:rFonts w:ascii="Times New Roman" w:hAnsi="Times New Roman"/>
        <w:b/>
        <w:szCs w:val="24"/>
      </w:rPr>
      <w:tab/>
    </w:r>
    <w:r w:rsidR="00D54B2A">
      <w:rPr>
        <w:rFonts w:ascii="Times New Roman" w:hAnsi="Times New Roman"/>
        <w:b/>
        <w:sz w:val="22"/>
      </w:rPr>
      <w:t>г. Том</w:t>
    </w:r>
    <w:r w:rsidR="00D54B2A">
      <w:rPr>
        <w:rFonts w:ascii="Times New Roman" w:hAnsi="Times New Roman"/>
        <w:b/>
        <w:sz w:val="22"/>
      </w:rPr>
      <w:t>ск, пр. Ленина, 30</w:t>
    </w:r>
  </w:p>
  <w:p w:rsidR="00000000" w:rsidRDefault="00D54B2A">
    <w:pPr>
      <w:spacing w:after="0" w:line="240" w:lineRule="auto"/>
      <w:ind w:left="1560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 xml:space="preserve">Центра содействия трудоустройству </w:t>
    </w:r>
  </w:p>
  <w:p w:rsidR="00000000" w:rsidRDefault="00D54B2A">
    <w:pPr>
      <w:spacing w:after="0" w:line="240" w:lineRule="auto"/>
      <w:ind w:left="1560"/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Cs w:val="24"/>
      </w:rPr>
      <w:t>и развитию карьеры (ЦСТК)</w:t>
    </w:r>
    <w:r>
      <w:rPr>
        <w:rFonts w:ascii="Times New Roman" w:hAnsi="Times New Roman"/>
        <w:b/>
        <w:szCs w:val="24"/>
      </w:rPr>
      <w:tab/>
    </w:r>
    <w:r>
      <w:rPr>
        <w:rFonts w:ascii="Times New Roman" w:hAnsi="Times New Roman"/>
        <w:b/>
        <w:szCs w:val="24"/>
      </w:rPr>
      <w:tab/>
    </w:r>
    <w:r>
      <w:rPr>
        <w:rFonts w:ascii="Times New Roman" w:hAnsi="Times New Roman"/>
        <w:b/>
        <w:szCs w:val="24"/>
      </w:rPr>
      <w:tab/>
    </w:r>
    <w:r>
      <w:rPr>
        <w:rFonts w:ascii="Times New Roman" w:hAnsi="Times New Roman"/>
        <w:b/>
        <w:szCs w:val="24"/>
      </w:rPr>
      <w:tab/>
      <w:t>Т</w:t>
    </w:r>
    <w:r>
      <w:rPr>
        <w:rFonts w:ascii="Times New Roman" w:hAnsi="Times New Roman"/>
        <w:b/>
        <w:sz w:val="22"/>
      </w:rPr>
      <w:t>ел. (3822) 606203</w:t>
    </w:r>
  </w:p>
  <w:p w:rsidR="00000000" w:rsidRDefault="00D54B2A">
    <w:pPr>
      <w:spacing w:line="240" w:lineRule="auto"/>
      <w:ind w:left="1560"/>
      <w:jc w:val="both"/>
    </w:pPr>
    <w:r>
      <w:rPr>
        <w:rFonts w:ascii="Times New Roman" w:hAnsi="Times New Roman"/>
        <w:b/>
        <w:szCs w:val="24"/>
      </w:rPr>
      <w:t>Томского политехнического университета</w:t>
    </w:r>
    <w:r>
      <w:rPr>
        <w:rFonts w:ascii="Times New Roman" w:hAnsi="Times New Roman"/>
        <w:b/>
        <w:szCs w:val="24"/>
      </w:rPr>
      <w:tab/>
    </w:r>
    <w:r>
      <w:rPr>
        <w:rFonts w:ascii="Times New Roman" w:hAnsi="Times New Roman"/>
        <w:b/>
        <w:szCs w:val="24"/>
      </w:rPr>
      <w:tab/>
    </w:r>
    <w:hyperlink r:id="rId2" w:history="1">
      <w:r>
        <w:rPr>
          <w:rStyle w:val="a3"/>
          <w:rFonts w:ascii="Times New Roman" w:hAnsi="Times New Roman"/>
        </w:rPr>
        <w:t>http://oopt.</w:t>
      </w:r>
      <w:r>
        <w:rPr>
          <w:rStyle w:val="a3"/>
          <w:rFonts w:ascii="Times New Roman" w:hAnsi="Times New Roman"/>
        </w:rPr>
        <w:t>tpu</w:t>
      </w:r>
      <w:r>
        <w:rPr>
          <w:rStyle w:val="a3"/>
          <w:rFonts w:ascii="Times New Roman" w:hAnsi="Times New Roman"/>
        </w:rPr>
        <w:t>.</w:t>
      </w:r>
      <w:r>
        <w:rPr>
          <w:rStyle w:val="a3"/>
          <w:rFonts w:ascii="Times New Roman" w:hAnsi="Times New Roman"/>
        </w:rPr>
        <w:t>ru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4B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7BD"/>
    <w:rsid w:val="00D54B2A"/>
    <w:rsid w:val="00E7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4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u w:val="non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b w:val="0"/>
      <w:i w:val="0"/>
      <w:sz w:val="24"/>
      <w:u w:val="none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/>
      <w:b w:val="0"/>
      <w:i w:val="0"/>
      <w:sz w:val="24"/>
      <w:u w:val="none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Calibri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  <w:b w:val="0"/>
      <w:i w:val="0"/>
      <w:sz w:val="24"/>
      <w:u w:val="non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u w:val="none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eastAsia="Calibri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hAnsi="Times New Roman"/>
      <w:b w:val="0"/>
      <w:i w:val="0"/>
      <w:sz w:val="24"/>
      <w:u w:val="none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4"/>
      <w:u w:val="none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Верхний колонтитул Знак"/>
    <w:rPr>
      <w:sz w:val="24"/>
      <w:szCs w:val="22"/>
    </w:rPr>
  </w:style>
  <w:style w:type="character" w:customStyle="1" w:styleId="a5">
    <w:name w:val="Нижний колонтитул Знак"/>
    <w:rPr>
      <w:sz w:val="24"/>
      <w:szCs w:val="22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tpu.ru/departments/otdel/oopt/rabotodat1/Tab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tb@tpu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opt.tpu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0</DocSecurity>
  <Lines>17</Lines>
  <Paragraphs>5</Paragraphs>
  <ScaleCrop>false</ScaleCrop>
  <Company>OurHouse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1601-01-01T00:00:00Z</cp:lastPrinted>
  <dcterms:created xsi:type="dcterms:W3CDTF">2015-07-02T09:14:00Z</dcterms:created>
  <dcterms:modified xsi:type="dcterms:W3CDTF">2015-07-02T09:14:00Z</dcterms:modified>
</cp:coreProperties>
</file>